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6A2262A" w:rsidP="15263B2A" w:rsidRDefault="76A2262A" w14:paraId="2BD9B9B9" w14:textId="3B292FC7">
      <w:pPr>
        <w:rPr>
          <w:rFonts w:eastAsiaTheme="minorEastAsia"/>
          <w:color w:val="000000" w:themeColor="text1"/>
          <w:sz w:val="32"/>
          <w:szCs w:val="32"/>
        </w:rPr>
      </w:pPr>
      <w:r w:rsidRPr="15263B2A">
        <w:rPr>
          <w:rFonts w:eastAsiaTheme="minorEastAsia"/>
          <w:b/>
          <w:bCs/>
          <w:color w:val="000000" w:themeColor="text1"/>
          <w:sz w:val="32"/>
          <w:szCs w:val="32"/>
        </w:rPr>
        <w:t>Press Release</w:t>
      </w:r>
    </w:p>
    <w:p w:rsidR="76A2262A" w:rsidP="2FAB99E4" w:rsidRDefault="006B3C80" w14:paraId="2900560E" w14:textId="2ECBF337">
      <w:pPr>
        <w:rPr>
          <w:rFonts w:eastAsia="" w:eastAsiaTheme="minorEastAsia"/>
          <w:color w:val="000000" w:themeColor="text1"/>
        </w:rPr>
      </w:pPr>
      <w:r w:rsidRPr="2FAB99E4" w:rsidR="1598A125">
        <w:rPr>
          <w:rFonts w:eastAsia="" w:eastAsiaTheme="minorEastAsia"/>
          <w:color w:val="000000" w:themeColor="text1" w:themeTint="FF" w:themeShade="FF"/>
        </w:rPr>
        <w:t>10</w:t>
      </w:r>
      <w:r w:rsidRPr="2FAB99E4" w:rsidR="006B3C80">
        <w:rPr>
          <w:rFonts w:eastAsia="" w:eastAsiaTheme="minorEastAsia"/>
          <w:color w:val="000000" w:themeColor="text1" w:themeTint="FF" w:themeShade="FF"/>
        </w:rPr>
        <w:t xml:space="preserve"> February</w:t>
      </w:r>
      <w:r w:rsidRPr="2FAB99E4" w:rsidR="76A2262A">
        <w:rPr>
          <w:rFonts w:eastAsia="" w:eastAsiaTheme="minorEastAsia"/>
          <w:color w:val="000000" w:themeColor="text1" w:themeTint="FF" w:themeShade="FF"/>
        </w:rPr>
        <w:t xml:space="preserve"> 202</w:t>
      </w:r>
      <w:r w:rsidRPr="2FAB99E4" w:rsidR="006B3C80">
        <w:rPr>
          <w:rFonts w:eastAsia="" w:eastAsiaTheme="minorEastAsia"/>
          <w:color w:val="000000" w:themeColor="text1" w:themeTint="FF" w:themeShade="FF"/>
        </w:rPr>
        <w:t>6</w:t>
      </w:r>
    </w:p>
    <w:p w:rsidRPr="00901506" w:rsidR="00901506" w:rsidP="15263B2A" w:rsidRDefault="00901506" w14:paraId="7855A013" w14:textId="7BC6DDB4">
      <w:pPr>
        <w:rPr>
          <w:rFonts w:eastAsiaTheme="minorEastAsia"/>
          <w:i/>
          <w:iCs/>
          <w:color w:val="000000" w:themeColor="text1"/>
        </w:rPr>
      </w:pPr>
      <w:r>
        <w:rPr>
          <w:rFonts w:eastAsiaTheme="minorEastAsia"/>
          <w:i/>
          <w:iCs/>
          <w:color w:val="000000" w:themeColor="text1"/>
        </w:rPr>
        <w:t>For immediate release</w:t>
      </w:r>
    </w:p>
    <w:p w:rsidRPr="00901506" w:rsidR="00901506" w:rsidP="66F71DE7" w:rsidRDefault="006B3C80" w14:paraId="46110E5D" w14:textId="1E72E3DC">
      <w:pPr>
        <w:rPr>
          <w:rFonts w:eastAsiaTheme="minorEastAsia"/>
          <w:b/>
          <w:bCs/>
        </w:rPr>
      </w:pPr>
      <w:r w:rsidRPr="006B3C80">
        <w:rPr>
          <w:rFonts w:eastAsiaTheme="minorEastAsia"/>
          <w:b/>
          <w:bCs/>
        </w:rPr>
        <w:t>GB Potatoes names first cohort as new industry development programme gets underway</w:t>
      </w:r>
    </w:p>
    <w:p w:rsidR="004F082E" w:rsidP="135DE3A9" w:rsidRDefault="004F082E" w14:paraId="1E279482" w14:textId="3413A90F">
      <w:pPr>
        <w:rPr>
          <w:rFonts w:eastAsia="" w:eastAsiaTheme="minorEastAsia"/>
        </w:rPr>
      </w:pPr>
      <w:r w:rsidRPr="2FAB99E4" w:rsidR="004F082E">
        <w:rPr>
          <w:rFonts w:eastAsia="" w:eastAsiaTheme="minorEastAsia"/>
        </w:rPr>
        <w:t>GB Potatoes has named the first cohort of its new Potato Industry Development Programme, with 14 early and mid</w:t>
      </w:r>
      <w:r w:rsidRPr="2FAB99E4" w:rsidR="1659A8F2">
        <w:rPr>
          <w:rFonts w:eastAsia="" w:eastAsiaTheme="minorEastAsia"/>
        </w:rPr>
        <w:t>-</w:t>
      </w:r>
      <w:r w:rsidRPr="2FAB99E4" w:rsidR="004F082E">
        <w:rPr>
          <w:rFonts w:eastAsia="" w:eastAsiaTheme="minorEastAsia"/>
        </w:rPr>
        <w:t xml:space="preserve">career professionals completing the </w:t>
      </w:r>
      <w:r w:rsidRPr="2FAB99E4" w:rsidR="5E8C77C6">
        <w:rPr>
          <w:rFonts w:eastAsia="" w:eastAsiaTheme="minorEastAsia"/>
        </w:rPr>
        <w:t>initial</w:t>
      </w:r>
      <w:r w:rsidRPr="2FAB99E4" w:rsidR="5E8C77C6">
        <w:rPr>
          <w:rFonts w:eastAsia="" w:eastAsiaTheme="minorEastAsia"/>
        </w:rPr>
        <w:t xml:space="preserve"> </w:t>
      </w:r>
      <w:r w:rsidRPr="2FAB99E4" w:rsidR="7EA29AC0">
        <w:rPr>
          <w:rFonts w:eastAsia="" w:eastAsiaTheme="minorEastAsia"/>
        </w:rPr>
        <w:t>phase of t</w:t>
      </w:r>
      <w:r w:rsidRPr="2FAB99E4" w:rsidR="7A1C65DC">
        <w:rPr>
          <w:rFonts w:eastAsia="" w:eastAsiaTheme="minorEastAsia"/>
        </w:rPr>
        <w:t>raining</w:t>
      </w:r>
      <w:r w:rsidRPr="2FAB99E4" w:rsidR="62E2C0FA">
        <w:rPr>
          <w:rFonts w:eastAsia="" w:eastAsiaTheme="minorEastAsia"/>
        </w:rPr>
        <w:t xml:space="preserve"> </w:t>
      </w:r>
      <w:r w:rsidRPr="2FAB99E4" w:rsidR="51236D8C">
        <w:rPr>
          <w:rFonts w:eastAsia="" w:eastAsiaTheme="minorEastAsia"/>
        </w:rPr>
        <w:t xml:space="preserve">last </w:t>
      </w:r>
      <w:r w:rsidRPr="2FAB99E4" w:rsidR="62E2C0FA">
        <w:rPr>
          <w:rFonts w:eastAsia="" w:eastAsiaTheme="minorEastAsia"/>
        </w:rPr>
        <w:t>week (2-4 February).</w:t>
      </w:r>
    </w:p>
    <w:p w:rsidRPr="004D4CC9" w:rsidR="004D4CC9" w:rsidP="135DE3A9" w:rsidRDefault="004D4CC9" w14:paraId="1BB7C596" w14:textId="3FD5FAE7">
      <w:pPr>
        <w:rPr>
          <w:rFonts w:eastAsia="" w:eastAsiaTheme="minorEastAsia"/>
        </w:rPr>
      </w:pPr>
      <w:r w:rsidRPr="135DE3A9" w:rsidR="004D4CC9">
        <w:rPr>
          <w:rFonts w:eastAsia="" w:eastAsiaTheme="minorEastAsia"/>
        </w:rPr>
        <w:t>Delivered in partnership with the British Potato Trade Association (BPTA), the</w:t>
      </w:r>
      <w:r w:rsidRPr="135DE3A9" w:rsidR="47AB8788">
        <w:rPr>
          <w:rFonts w:eastAsia="" w:eastAsiaTheme="minorEastAsia"/>
        </w:rPr>
        <w:t xml:space="preserve"> three-part</w:t>
      </w:r>
      <w:r w:rsidRPr="135DE3A9" w:rsidR="004D4CC9">
        <w:rPr>
          <w:rFonts w:eastAsia="" w:eastAsiaTheme="minorEastAsia"/>
        </w:rPr>
        <w:t xml:space="preserve"> </w:t>
      </w:r>
      <w:r w:rsidRPr="135DE3A9" w:rsidR="004F082E">
        <w:rPr>
          <w:rFonts w:eastAsia="" w:eastAsiaTheme="minorEastAsia"/>
        </w:rPr>
        <w:t xml:space="preserve">programme responds to </w:t>
      </w:r>
      <w:r w:rsidRPr="135DE3A9" w:rsidR="004D4CC9">
        <w:rPr>
          <w:rFonts w:eastAsia="" w:eastAsiaTheme="minorEastAsia"/>
        </w:rPr>
        <w:t xml:space="preserve">a clear gap in </w:t>
      </w:r>
      <w:r w:rsidRPr="135DE3A9" w:rsidR="004F082E">
        <w:rPr>
          <w:rFonts w:eastAsia="" w:eastAsiaTheme="minorEastAsia"/>
        </w:rPr>
        <w:t>structured</w:t>
      </w:r>
      <w:r w:rsidRPr="135DE3A9" w:rsidR="004D4CC9">
        <w:rPr>
          <w:rFonts w:eastAsia="" w:eastAsiaTheme="minorEastAsia"/>
        </w:rPr>
        <w:t xml:space="preserve"> training for people building careers across the potato supply chain.</w:t>
      </w:r>
      <w:r w:rsidR="004F082E">
        <w:rPr/>
        <w:t xml:space="preserve"> </w:t>
      </w:r>
      <w:r w:rsidRPr="135DE3A9" w:rsidR="004F082E">
        <w:rPr>
          <w:rFonts w:eastAsia="" w:eastAsiaTheme="minorEastAsia"/>
        </w:rPr>
        <w:t>I</w:t>
      </w:r>
      <w:r w:rsidRPr="135DE3A9" w:rsidR="6AEDB3C2">
        <w:rPr>
          <w:rFonts w:eastAsia="" w:eastAsiaTheme="minorEastAsia"/>
        </w:rPr>
        <w:t>ts purpose is</w:t>
      </w:r>
      <w:r w:rsidRPr="135DE3A9" w:rsidR="004F082E">
        <w:rPr>
          <w:rFonts w:eastAsia="" w:eastAsiaTheme="minorEastAsia"/>
        </w:rPr>
        <w:t xml:space="preserve"> to equip future industry leaders with a whole</w:t>
      </w:r>
      <w:r w:rsidRPr="135DE3A9" w:rsidR="3A7F4F77">
        <w:rPr>
          <w:rFonts w:eastAsia="" w:eastAsiaTheme="minorEastAsia"/>
        </w:rPr>
        <w:t xml:space="preserve"> </w:t>
      </w:r>
      <w:r w:rsidRPr="135DE3A9" w:rsidR="004F082E">
        <w:rPr>
          <w:rFonts w:eastAsia="" w:eastAsiaTheme="minorEastAsia"/>
        </w:rPr>
        <w:t>system understanding at a time when the sector faces mounting commercial, regulatory and environmental pressures.</w:t>
      </w:r>
    </w:p>
    <w:p w:rsidR="4E12278D" w:rsidP="135DE3A9" w:rsidRDefault="4E12278D" w14:paraId="64C85497" w14:textId="57AEE4C1">
      <w:pPr>
        <w:pStyle w:val="Normal"/>
        <w:suppressLineNumbers w:val="0"/>
        <w:bidi w:val="0"/>
        <w:spacing w:before="0" w:beforeAutospacing="off" w:after="160" w:afterAutospacing="off" w:line="278" w:lineRule="auto"/>
        <w:ind w:left="0" w:right="0"/>
        <w:jc w:val="left"/>
        <w:rPr>
          <w:rFonts w:eastAsia="" w:eastAsiaTheme="minorEastAsia"/>
        </w:rPr>
      </w:pPr>
      <w:r w:rsidRPr="1B4B2137" w:rsidR="5D6AAC97">
        <w:rPr>
          <w:rFonts w:eastAsia="" w:eastAsiaTheme="minorEastAsia"/>
        </w:rPr>
        <w:t xml:space="preserve">During the first phase, participants </w:t>
      </w:r>
      <w:r w:rsidRPr="1B4B2137" w:rsidR="5D6AAC97">
        <w:rPr>
          <w:rFonts w:eastAsia="" w:eastAsiaTheme="minorEastAsia"/>
        </w:rPr>
        <w:t>representing</w:t>
      </w:r>
      <w:r w:rsidRPr="1B4B2137" w:rsidR="5D6AAC97">
        <w:rPr>
          <w:rFonts w:eastAsia="" w:eastAsiaTheme="minorEastAsia"/>
        </w:rPr>
        <w:t xml:space="preserve"> production, agronomy, research, policy, manufacturing, </w:t>
      </w:r>
      <w:r w:rsidRPr="1B4B2137" w:rsidR="5D6AAC97">
        <w:rPr>
          <w:rFonts w:eastAsia="" w:eastAsiaTheme="minorEastAsia"/>
        </w:rPr>
        <w:t>trading</w:t>
      </w:r>
      <w:r w:rsidRPr="1B4B2137" w:rsidR="5D6AAC97">
        <w:rPr>
          <w:rFonts w:eastAsia="" w:eastAsiaTheme="minorEastAsia"/>
        </w:rPr>
        <w:t xml:space="preserve"> and procurement took part in an intensive three-day programme of visits and session with leading businesses across the sector. They engaged with experts at McCain Foods, Branston, AKP</w:t>
      </w:r>
      <w:r w:rsidRPr="1B4B2137" w:rsidR="56751C1D">
        <w:rPr>
          <w:rFonts w:eastAsia="" w:eastAsiaTheme="minorEastAsia"/>
        </w:rPr>
        <w:t xml:space="preserve"> and</w:t>
      </w:r>
      <w:r w:rsidRPr="1B4B2137" w:rsidR="5D6AAC97">
        <w:rPr>
          <w:rFonts w:eastAsia="" w:eastAsiaTheme="minorEastAsia"/>
        </w:rPr>
        <w:t xml:space="preserve"> Haith </w:t>
      </w:r>
      <w:r w:rsidRPr="1B4B2137" w:rsidR="5D6AAC97">
        <w:rPr>
          <w:rFonts w:eastAsia="" w:eastAsiaTheme="minorEastAsia"/>
        </w:rPr>
        <w:t>Manufacturing,</w:t>
      </w:r>
      <w:r w:rsidRPr="1B4B2137" w:rsidR="5D6AAC97">
        <w:rPr>
          <w:rFonts w:eastAsia="" w:eastAsiaTheme="minorEastAsia"/>
        </w:rPr>
        <w:t xml:space="preserve"> gaining insight into how quality systems, processing and fresh market requirements, storage, grading, </w:t>
      </w:r>
      <w:r w:rsidRPr="1B4B2137" w:rsidR="5D6AAC97">
        <w:rPr>
          <w:rFonts w:eastAsia="" w:eastAsiaTheme="minorEastAsia"/>
        </w:rPr>
        <w:t>machinery</w:t>
      </w:r>
      <w:r w:rsidRPr="1B4B2137" w:rsidR="5D6AAC97">
        <w:rPr>
          <w:rFonts w:eastAsia="" w:eastAsiaTheme="minorEastAsia"/>
        </w:rPr>
        <w:t xml:space="preserve"> and trading are connected across the supply chain.</w:t>
      </w:r>
    </w:p>
    <w:p w:rsidR="004F082E" w:rsidP="135DE3A9" w:rsidRDefault="004F082E" w14:paraId="0BED50B3" w14:textId="6FFBA7D5">
      <w:pPr>
        <w:rPr>
          <w:rFonts w:eastAsia="" w:eastAsiaTheme="minorEastAsia"/>
        </w:rPr>
      </w:pPr>
      <w:r w:rsidRPr="2FAB99E4" w:rsidR="004F082E">
        <w:rPr>
          <w:rFonts w:eastAsia="" w:eastAsiaTheme="minorEastAsia"/>
        </w:rPr>
        <w:t>GB Potatoes Chair Alex Godfrey said:</w:t>
      </w:r>
      <w:r w:rsidRPr="2FAB99E4" w:rsidR="4A77EB44">
        <w:rPr>
          <w:rFonts w:eastAsia="" w:eastAsiaTheme="minorEastAsia"/>
        </w:rPr>
        <w:t xml:space="preserve"> </w:t>
      </w:r>
      <w:r w:rsidRPr="2FAB99E4" w:rsidR="004F082E">
        <w:rPr>
          <w:rFonts w:eastAsia="" w:eastAsiaTheme="minorEastAsia"/>
        </w:rPr>
        <w:t>“</w:t>
      </w:r>
      <w:r w:rsidRPr="2FAB99E4" w:rsidR="38A2C0FA">
        <w:rPr>
          <w:rFonts w:eastAsia="" w:eastAsiaTheme="minorEastAsia"/>
        </w:rPr>
        <w:t>The</w:t>
      </w:r>
      <w:r w:rsidRPr="2FAB99E4" w:rsidR="7C94EA4A">
        <w:rPr>
          <w:rFonts w:eastAsia="" w:eastAsiaTheme="minorEastAsia"/>
        </w:rPr>
        <w:t xml:space="preserve"> </w:t>
      </w:r>
      <w:r w:rsidRPr="2FAB99E4" w:rsidR="38A2C0FA">
        <w:rPr>
          <w:rFonts w:eastAsia="" w:eastAsiaTheme="minorEastAsia"/>
        </w:rPr>
        <w:t>potato industry is made up of man</w:t>
      </w:r>
      <w:r w:rsidRPr="2FAB99E4" w:rsidR="38041787">
        <w:rPr>
          <w:rFonts w:eastAsia="" w:eastAsiaTheme="minorEastAsia"/>
        </w:rPr>
        <w:t xml:space="preserve">y highly skilled people working across a wide and complex supply chain. Since the loss of AHDB’s successful Next Generation Programme, what has been missing is a structured way for </w:t>
      </w:r>
      <w:r w:rsidRPr="2FAB99E4" w:rsidR="31B5CC76">
        <w:rPr>
          <w:rFonts w:eastAsia="" w:eastAsiaTheme="minorEastAsia"/>
        </w:rPr>
        <w:t xml:space="preserve">new </w:t>
      </w:r>
      <w:r w:rsidRPr="2FAB99E4" w:rsidR="31B5CC76">
        <w:rPr>
          <w:rFonts w:eastAsia="" w:eastAsiaTheme="minorEastAsia"/>
        </w:rPr>
        <w:t>entrants</w:t>
      </w:r>
      <w:r w:rsidRPr="2FAB99E4" w:rsidR="38041787">
        <w:rPr>
          <w:rFonts w:eastAsia="" w:eastAsiaTheme="minorEastAsia"/>
        </w:rPr>
        <w:t xml:space="preserve"> </w:t>
      </w:r>
      <w:r w:rsidRPr="2FAB99E4" w:rsidR="1BCB6C16">
        <w:rPr>
          <w:rFonts w:eastAsia="" w:eastAsiaTheme="minorEastAsia"/>
        </w:rPr>
        <w:t xml:space="preserve">to </w:t>
      </w:r>
      <w:r w:rsidRPr="2FAB99E4" w:rsidR="38041787">
        <w:rPr>
          <w:rFonts w:eastAsia="" w:eastAsiaTheme="minorEastAsia"/>
        </w:rPr>
        <w:t xml:space="preserve">step back and see how those </w:t>
      </w:r>
      <w:r w:rsidRPr="2FAB99E4" w:rsidR="6E34EF8A">
        <w:rPr>
          <w:rFonts w:eastAsia="" w:eastAsiaTheme="minorEastAsia"/>
        </w:rPr>
        <w:t>different parts</w:t>
      </w:r>
      <w:r w:rsidRPr="2FAB99E4" w:rsidR="6E34EF8A">
        <w:rPr>
          <w:rFonts w:eastAsia="" w:eastAsiaTheme="minorEastAsia"/>
        </w:rPr>
        <w:t xml:space="preserve"> fit together.</w:t>
      </w:r>
    </w:p>
    <w:p w:rsidR="6E34EF8A" w:rsidP="135DE3A9" w:rsidRDefault="6E34EF8A" w14:paraId="158C6163" w14:textId="6E021189">
      <w:pPr>
        <w:rPr>
          <w:rFonts w:eastAsia="" w:eastAsiaTheme="minorEastAsia"/>
        </w:rPr>
      </w:pPr>
      <w:r w:rsidRPr="135DE3A9" w:rsidR="6E34EF8A">
        <w:rPr>
          <w:rFonts w:eastAsia="" w:eastAsiaTheme="minorEastAsia"/>
        </w:rPr>
        <w:t xml:space="preserve">“Working with the BPTA, our aim was to create a programme that </w:t>
      </w:r>
      <w:r w:rsidRPr="135DE3A9" w:rsidR="184BEBCA">
        <w:rPr>
          <w:rFonts w:eastAsia="" w:eastAsiaTheme="minorEastAsia"/>
        </w:rPr>
        <w:t>takes p</w:t>
      </w:r>
      <w:r w:rsidRPr="135DE3A9" w:rsidR="6E34EF8A">
        <w:rPr>
          <w:rFonts w:eastAsia="" w:eastAsiaTheme="minorEastAsia"/>
        </w:rPr>
        <w:t>articipants from high-grade seed through to the finished product</w:t>
      </w:r>
      <w:r w:rsidRPr="135DE3A9" w:rsidR="50A7EA91">
        <w:rPr>
          <w:rFonts w:eastAsia="" w:eastAsiaTheme="minorEastAsia"/>
        </w:rPr>
        <w:t>,</w:t>
      </w:r>
      <w:r w:rsidRPr="135DE3A9" w:rsidR="6E34EF8A">
        <w:rPr>
          <w:rFonts w:eastAsia="" w:eastAsiaTheme="minorEastAsia"/>
        </w:rPr>
        <w:t xml:space="preserve"> showing how each part </w:t>
      </w:r>
      <w:r w:rsidRPr="135DE3A9" w:rsidR="00E2097F">
        <w:rPr>
          <w:rFonts w:eastAsia="" w:eastAsiaTheme="minorEastAsia"/>
        </w:rPr>
        <w:t xml:space="preserve">of the chain </w:t>
      </w:r>
      <w:r w:rsidRPr="135DE3A9" w:rsidR="4E2AB910">
        <w:rPr>
          <w:rFonts w:eastAsia="" w:eastAsiaTheme="minorEastAsia"/>
        </w:rPr>
        <w:t xml:space="preserve">functions and </w:t>
      </w:r>
      <w:r w:rsidRPr="135DE3A9" w:rsidR="00E2097F">
        <w:rPr>
          <w:rFonts w:eastAsia="" w:eastAsiaTheme="minorEastAsia"/>
        </w:rPr>
        <w:t>connects, helping</w:t>
      </w:r>
      <w:r w:rsidRPr="135DE3A9" w:rsidR="36AFE878">
        <w:rPr>
          <w:rFonts w:eastAsia="" w:eastAsiaTheme="minorEastAsia"/>
        </w:rPr>
        <w:t xml:space="preserve"> to develop leaders who </w:t>
      </w:r>
      <w:r w:rsidRPr="135DE3A9" w:rsidR="13FFAD29">
        <w:rPr>
          <w:rFonts w:eastAsia="" w:eastAsiaTheme="minorEastAsia"/>
        </w:rPr>
        <w:t>can meet</w:t>
      </w:r>
      <w:r w:rsidRPr="135DE3A9" w:rsidR="36AFE878">
        <w:rPr>
          <w:rFonts w:eastAsia="" w:eastAsiaTheme="minorEastAsia"/>
        </w:rPr>
        <w:t xml:space="preserve"> </w:t>
      </w:r>
      <w:r w:rsidRPr="135DE3A9" w:rsidR="36AFE878">
        <w:rPr>
          <w:rFonts w:eastAsia="" w:eastAsiaTheme="minorEastAsia"/>
        </w:rPr>
        <w:t xml:space="preserve">the future demands of the </w:t>
      </w:r>
      <w:r w:rsidRPr="135DE3A9" w:rsidR="2BE6037F">
        <w:rPr>
          <w:rFonts w:eastAsia="" w:eastAsiaTheme="minorEastAsia"/>
        </w:rPr>
        <w:t>industry</w:t>
      </w:r>
      <w:r w:rsidRPr="135DE3A9" w:rsidR="36AFE878">
        <w:rPr>
          <w:rFonts w:eastAsia="" w:eastAsiaTheme="minorEastAsia"/>
        </w:rPr>
        <w:t>.</w:t>
      </w:r>
    </w:p>
    <w:p w:rsidR="736A8E9B" w:rsidP="135DE3A9" w:rsidRDefault="736A8E9B" w14:paraId="5209C76C" w14:textId="7FD34C57">
      <w:pPr>
        <w:rPr>
          <w:rFonts w:eastAsia="" w:eastAsiaTheme="minorEastAsia"/>
        </w:rPr>
      </w:pPr>
      <w:r w:rsidRPr="135DE3A9" w:rsidR="736A8E9B">
        <w:rPr>
          <w:rFonts w:eastAsia="" w:eastAsiaTheme="minorEastAsia"/>
        </w:rPr>
        <w:t xml:space="preserve">“What has really stood out is the calibre of this first cohort. </w:t>
      </w:r>
      <w:r w:rsidRPr="135DE3A9" w:rsidR="1F3055C4">
        <w:rPr>
          <w:rFonts w:eastAsia="" w:eastAsiaTheme="minorEastAsia"/>
        </w:rPr>
        <w:t>Their appetite to learn and engage highlights the strength of talent coming through the sector, and we are looking forward to supporting them as they move through the next phases and progress in their careers.”</w:t>
      </w:r>
    </w:p>
    <w:p w:rsidR="004D4CC9" w:rsidP="135DE3A9" w:rsidRDefault="004F082E" w14:paraId="5CE9DDB1" w14:textId="36C144C2">
      <w:pPr>
        <w:rPr>
          <w:rFonts w:eastAsia="" w:eastAsiaTheme="minorEastAsia"/>
        </w:rPr>
      </w:pPr>
      <w:r w:rsidRPr="135DE3A9" w:rsidR="004F082E">
        <w:rPr>
          <w:rFonts w:eastAsia="" w:eastAsiaTheme="minorEastAsia"/>
        </w:rPr>
        <w:t xml:space="preserve"> </w:t>
      </w:r>
      <w:r w:rsidRPr="135DE3A9" w:rsidR="004D4CC9">
        <w:rPr>
          <w:rFonts w:eastAsia="" w:eastAsiaTheme="minorEastAsia"/>
        </w:rPr>
        <w:t xml:space="preserve">Participants </w:t>
      </w:r>
      <w:r w:rsidRPr="135DE3A9" w:rsidR="7495D32D">
        <w:rPr>
          <w:rFonts w:eastAsia="" w:eastAsiaTheme="minorEastAsia"/>
        </w:rPr>
        <w:t xml:space="preserve">of the Potato Industry Development Programme </w:t>
      </w:r>
      <w:r w:rsidRPr="135DE3A9" w:rsidR="004D4CC9">
        <w:rPr>
          <w:rFonts w:eastAsia="" w:eastAsiaTheme="minorEastAsia"/>
        </w:rPr>
        <w:t>are</w:t>
      </w:r>
      <w:r w:rsidRPr="135DE3A9" w:rsidR="004D4CC9">
        <w:rPr>
          <w:rFonts w:eastAsia="" w:eastAsiaTheme="minorEastAsia"/>
        </w:rPr>
        <w:t>:</w:t>
      </w:r>
    </w:p>
    <w:p w:rsidRPr="004D4CC9" w:rsidR="004D4CC9" w:rsidP="004D4CC9" w:rsidRDefault="004D4CC9" w14:paraId="419656A6" w14:textId="12EB6A76">
      <w:pPr>
        <w:pStyle w:val="ListParagraph"/>
        <w:numPr>
          <w:ilvl w:val="0"/>
          <w:numId w:val="41"/>
        </w:numPr>
        <w:rPr>
          <w:rFonts w:eastAsiaTheme="minorEastAsia"/>
        </w:rPr>
      </w:pPr>
      <w:r w:rsidRPr="004D4CC9">
        <w:rPr>
          <w:rFonts w:eastAsiaTheme="minorEastAsia"/>
        </w:rPr>
        <w:t xml:space="preserve">Abbie Maclean, Production Assistant, Meijer Potato UK </w:t>
      </w:r>
    </w:p>
    <w:p w:rsidRPr="004D4CC9" w:rsidR="004D4CC9" w:rsidP="004D4CC9" w:rsidRDefault="004D4CC9" w14:paraId="3754FBD7" w14:textId="359F9774">
      <w:pPr>
        <w:pStyle w:val="ListParagraph"/>
        <w:numPr>
          <w:ilvl w:val="0"/>
          <w:numId w:val="41"/>
        </w:numPr>
        <w:rPr>
          <w:rFonts w:eastAsiaTheme="minorEastAsia"/>
        </w:rPr>
      </w:pPr>
      <w:r w:rsidRPr="004D4CC9">
        <w:rPr>
          <w:rFonts w:eastAsiaTheme="minorEastAsia"/>
        </w:rPr>
        <w:t xml:space="preserve">Alexandra Cismas, Production Manager, AKP Ltd </w:t>
      </w:r>
    </w:p>
    <w:p w:rsidRPr="004D4CC9" w:rsidR="004D4CC9" w:rsidP="004D4CC9" w:rsidRDefault="004D4CC9" w14:paraId="1CABB1C8" w14:textId="46820380">
      <w:pPr>
        <w:pStyle w:val="ListParagraph"/>
        <w:numPr>
          <w:ilvl w:val="0"/>
          <w:numId w:val="41"/>
        </w:numPr>
        <w:rPr>
          <w:rFonts w:eastAsiaTheme="minorEastAsia"/>
        </w:rPr>
      </w:pPr>
      <w:r w:rsidRPr="004D4CC9">
        <w:rPr>
          <w:rFonts w:eastAsiaTheme="minorEastAsia"/>
        </w:rPr>
        <w:t xml:space="preserve">George Cole, Buyer, RS Cockerill </w:t>
      </w:r>
    </w:p>
    <w:p w:rsidRPr="004D4CC9" w:rsidR="004D4CC9" w:rsidP="004D4CC9" w:rsidRDefault="004D4CC9" w14:paraId="24EB4420" w14:textId="04CD0E7C">
      <w:pPr>
        <w:pStyle w:val="ListParagraph"/>
        <w:numPr>
          <w:ilvl w:val="0"/>
          <w:numId w:val="41"/>
        </w:numPr>
        <w:rPr>
          <w:rFonts w:eastAsiaTheme="minorEastAsia"/>
        </w:rPr>
      </w:pPr>
      <w:r w:rsidRPr="004D4CC9">
        <w:rPr>
          <w:rFonts w:eastAsiaTheme="minorEastAsia"/>
        </w:rPr>
        <w:t xml:space="preserve">Hannah Sadler, Procurement, Fylde Fresh and Fabulous </w:t>
      </w:r>
    </w:p>
    <w:p w:rsidRPr="004D4CC9" w:rsidR="004D4CC9" w:rsidP="004D4CC9" w:rsidRDefault="004D4CC9" w14:paraId="76E6EA71" w14:textId="58AEF7A4">
      <w:pPr>
        <w:pStyle w:val="ListParagraph"/>
        <w:numPr>
          <w:ilvl w:val="0"/>
          <w:numId w:val="41"/>
        </w:numPr>
        <w:rPr>
          <w:rFonts w:eastAsiaTheme="minorEastAsia"/>
        </w:rPr>
      </w:pPr>
      <w:r w:rsidRPr="004D4CC9">
        <w:rPr>
          <w:rFonts w:eastAsiaTheme="minorEastAsia"/>
        </w:rPr>
        <w:t>Harry Watkins, Fieldsman, Scott &amp; Newman</w:t>
      </w:r>
    </w:p>
    <w:p w:rsidRPr="004D4CC9" w:rsidR="004D4CC9" w:rsidP="004D4CC9" w:rsidRDefault="004D4CC9" w14:paraId="4E80CA66" w14:textId="1BC120E6">
      <w:pPr>
        <w:pStyle w:val="ListParagraph"/>
        <w:numPr>
          <w:ilvl w:val="0"/>
          <w:numId w:val="41"/>
        </w:numPr>
        <w:rPr>
          <w:rFonts w:eastAsiaTheme="minorEastAsia"/>
        </w:rPr>
      </w:pPr>
      <w:r w:rsidRPr="004D4CC9">
        <w:rPr>
          <w:rFonts w:eastAsiaTheme="minorEastAsia"/>
        </w:rPr>
        <w:t>Holly Turner, Agronomist, Branston Potatoes</w:t>
      </w:r>
    </w:p>
    <w:p w:rsidRPr="004D4CC9" w:rsidR="004D4CC9" w:rsidP="004D4CC9" w:rsidRDefault="004D4CC9" w14:paraId="12129B94" w14:textId="524D7057">
      <w:pPr>
        <w:pStyle w:val="ListParagraph"/>
        <w:numPr>
          <w:ilvl w:val="0"/>
          <w:numId w:val="41"/>
        </w:numPr>
        <w:rPr>
          <w:rFonts w:eastAsiaTheme="minorEastAsia"/>
        </w:rPr>
      </w:pPr>
      <w:r w:rsidRPr="004D4CC9">
        <w:rPr>
          <w:rFonts w:eastAsiaTheme="minorEastAsia"/>
        </w:rPr>
        <w:t>Jake Caston, R&amp;D Agronomist, Produce Solutions</w:t>
      </w:r>
    </w:p>
    <w:p w:rsidRPr="004D4CC9" w:rsidR="004D4CC9" w:rsidP="004D4CC9" w:rsidRDefault="004D4CC9" w14:paraId="380CD6DB" w14:textId="47D918F5">
      <w:pPr>
        <w:pStyle w:val="ListParagraph"/>
        <w:numPr>
          <w:ilvl w:val="0"/>
          <w:numId w:val="41"/>
        </w:numPr>
        <w:rPr>
          <w:rFonts w:eastAsiaTheme="minorEastAsia"/>
        </w:rPr>
      </w:pPr>
      <w:r w:rsidRPr="004D4CC9">
        <w:rPr>
          <w:rFonts w:eastAsiaTheme="minorEastAsia"/>
        </w:rPr>
        <w:t>James Webster-Rusk, Senior Agribusiness Analyst, The Andersons Centre</w:t>
      </w:r>
    </w:p>
    <w:p w:rsidRPr="004D4CC9" w:rsidR="004D4CC9" w:rsidP="004D4CC9" w:rsidRDefault="004D4CC9" w14:paraId="69AE2E23" w14:textId="52F3AA5A">
      <w:pPr>
        <w:pStyle w:val="ListParagraph"/>
        <w:numPr>
          <w:ilvl w:val="0"/>
          <w:numId w:val="41"/>
        </w:numPr>
        <w:rPr>
          <w:rFonts w:eastAsiaTheme="minorEastAsia"/>
        </w:rPr>
      </w:pPr>
      <w:r w:rsidRPr="004D4CC9">
        <w:rPr>
          <w:rFonts w:eastAsiaTheme="minorEastAsia"/>
        </w:rPr>
        <w:t>Laura Stevens, Plant Pest Risk Manager, Defra</w:t>
      </w:r>
    </w:p>
    <w:p w:rsidRPr="004D4CC9" w:rsidR="004D4CC9" w:rsidP="004D4CC9" w:rsidRDefault="004D4CC9" w14:paraId="062A962C" w14:textId="5C9BABF3">
      <w:pPr>
        <w:pStyle w:val="ListParagraph"/>
        <w:numPr>
          <w:ilvl w:val="0"/>
          <w:numId w:val="41"/>
        </w:numPr>
        <w:rPr>
          <w:rFonts w:eastAsiaTheme="minorEastAsia"/>
        </w:rPr>
      </w:pPr>
      <w:r w:rsidRPr="004D4CC9">
        <w:rPr>
          <w:rFonts w:eastAsiaTheme="minorEastAsia"/>
        </w:rPr>
        <w:t>Louise Greenhill, Contracts Manager, Agrico UK</w:t>
      </w:r>
    </w:p>
    <w:p w:rsidRPr="004D4CC9" w:rsidR="004D4CC9" w:rsidP="2FAB99E4" w:rsidRDefault="004D4CC9" w14:paraId="014AFBB7" w14:textId="1CCBDE54">
      <w:pPr>
        <w:pStyle w:val="ListParagraph"/>
        <w:numPr>
          <w:ilvl w:val="0"/>
          <w:numId w:val="41"/>
        </w:numPr>
        <w:rPr>
          <w:rFonts w:eastAsia="" w:eastAsiaTheme="minorEastAsia"/>
        </w:rPr>
      </w:pPr>
      <w:r w:rsidRPr="2FAB99E4" w:rsidR="004D4CC9">
        <w:rPr>
          <w:rFonts w:eastAsia="" w:eastAsiaTheme="minorEastAsia"/>
        </w:rPr>
        <w:t>Lucinda Smith, Agronomist</w:t>
      </w:r>
    </w:p>
    <w:p w:rsidRPr="004D4CC9" w:rsidR="004D4CC9" w:rsidP="004D4CC9" w:rsidRDefault="004D4CC9" w14:paraId="108A2A52" w14:textId="370B018C">
      <w:pPr>
        <w:pStyle w:val="ListParagraph"/>
        <w:numPr>
          <w:ilvl w:val="0"/>
          <w:numId w:val="41"/>
        </w:numPr>
        <w:rPr>
          <w:rFonts w:eastAsiaTheme="minorEastAsia"/>
        </w:rPr>
      </w:pPr>
      <w:r w:rsidRPr="004D4CC9">
        <w:rPr>
          <w:rFonts w:eastAsiaTheme="minorEastAsia"/>
        </w:rPr>
        <w:t>Mark Robson, Managing Director, HK Timbers</w:t>
      </w:r>
    </w:p>
    <w:p w:rsidR="004D4CC9" w:rsidP="004D4CC9" w:rsidRDefault="004D4CC9" w14:paraId="72ACCB53" w14:textId="77777777">
      <w:pPr>
        <w:pStyle w:val="ListParagraph"/>
        <w:numPr>
          <w:ilvl w:val="0"/>
          <w:numId w:val="41"/>
        </w:numPr>
        <w:rPr>
          <w:rFonts w:eastAsiaTheme="minorEastAsia"/>
        </w:rPr>
      </w:pPr>
      <w:r w:rsidRPr="004D4CC9">
        <w:rPr>
          <w:rFonts w:eastAsiaTheme="minorEastAsia"/>
        </w:rPr>
        <w:t>Megan Singer, Breeding Programme Trials Officer, Cygnet PB</w:t>
      </w:r>
    </w:p>
    <w:p w:rsidRPr="004D4CC9" w:rsidR="004D4CC9" w:rsidP="004D4CC9" w:rsidRDefault="004D4CC9" w14:paraId="3122999B" w14:textId="36ABAA30">
      <w:pPr>
        <w:pStyle w:val="ListParagraph"/>
        <w:numPr>
          <w:ilvl w:val="0"/>
          <w:numId w:val="41"/>
        </w:numPr>
        <w:rPr>
          <w:rFonts w:eastAsiaTheme="minorEastAsia"/>
        </w:rPr>
      </w:pPr>
      <w:r w:rsidRPr="2FAB99E4" w:rsidR="004D4CC9">
        <w:rPr>
          <w:rFonts w:eastAsia="" w:eastAsiaTheme="minorEastAsia"/>
        </w:rPr>
        <w:t>Tim Allen, Potato Enterprise Manager, Patrick Dean Ltd</w:t>
      </w:r>
    </w:p>
    <w:p w:rsidR="0C9360FC" w:rsidP="2FAB99E4" w:rsidRDefault="0C9360FC" w14:paraId="3EE4F5CB" w14:textId="35BB1FDC">
      <w:pPr>
        <w:pStyle w:val="Normal"/>
        <w:spacing w:before="0" w:beforeAutospacing="off" w:after="160" w:afterAutospacing="off" w:line="276" w:lineRule="auto"/>
        <w:rPr>
          <w:rFonts w:eastAsia="" w:eastAsiaTheme="minorEastAsia"/>
        </w:rPr>
      </w:pPr>
      <w:r w:rsidRPr="2FAB99E4" w:rsidR="0C9360FC">
        <w:rPr>
          <w:rFonts w:eastAsia="" w:eastAsiaTheme="minorEastAsia"/>
        </w:rPr>
        <w:t xml:space="preserve">Commenting on the experience, </w:t>
      </w:r>
      <w:r w:rsidRPr="2FAB99E4" w:rsidR="5734F906">
        <w:rPr>
          <w:rFonts w:eastAsia="" w:eastAsiaTheme="minorEastAsia"/>
        </w:rPr>
        <w:t>Megan Singer, Breeding Programme Trials Officer</w:t>
      </w:r>
      <w:r w:rsidRPr="2FAB99E4" w:rsidR="29DC6E77">
        <w:rPr>
          <w:rFonts w:eastAsia="" w:eastAsiaTheme="minorEastAsia"/>
        </w:rPr>
        <w:t xml:space="preserve"> at</w:t>
      </w:r>
      <w:r w:rsidRPr="2FAB99E4" w:rsidR="5734F906">
        <w:rPr>
          <w:rFonts w:eastAsia="" w:eastAsiaTheme="minorEastAsia"/>
        </w:rPr>
        <w:t xml:space="preserve"> Cygnet PB </w:t>
      </w:r>
      <w:r w:rsidRPr="2FAB99E4" w:rsidR="74C1F1FE">
        <w:rPr>
          <w:rFonts w:eastAsia="" w:eastAsiaTheme="minorEastAsia"/>
        </w:rPr>
        <w:t xml:space="preserve">said: </w:t>
      </w:r>
      <w:r w:rsidRPr="2FAB99E4" w:rsidR="74C1F1FE">
        <w:rPr>
          <w:rFonts w:ascii="Aptos" w:hAnsi="Aptos" w:eastAsia="Aptos" w:cs="Aptos"/>
          <w:noProof w:val="0"/>
          <w:sz w:val="24"/>
          <w:szCs w:val="24"/>
          <w:lang w:val="en-GB"/>
        </w:rPr>
        <w:t>“I came away from the England trip feeling energised and inspired, I loved hearing different perspectives from people involved in all parts of the industry. I got a lot out of the discussions and site visits, especially hearing how others are approaching similar challenges and it opened my eyes to different perspectives. I really look forward to getting together again in June gaining and sharing more valuable knowledge with new friends.”</w:t>
      </w:r>
    </w:p>
    <w:p w:rsidRPr="00055104" w:rsidR="00055104" w:rsidP="135DE3A9" w:rsidRDefault="00055104" w14:paraId="2FBCC353" w14:textId="5BC8E039">
      <w:pPr>
        <w:rPr>
          <w:rFonts w:eastAsia="" w:eastAsiaTheme="minorEastAsia"/>
        </w:rPr>
      </w:pPr>
      <w:r w:rsidRPr="135DE3A9" w:rsidR="00055104">
        <w:rPr>
          <w:rFonts w:eastAsia="" w:eastAsiaTheme="minorEastAsia"/>
        </w:rPr>
        <w:t xml:space="preserve">The </w:t>
      </w:r>
      <w:r w:rsidRPr="135DE3A9" w:rsidR="710952F7">
        <w:rPr>
          <w:rFonts w:eastAsia="" w:eastAsiaTheme="minorEastAsia"/>
        </w:rPr>
        <w:t>p</w:t>
      </w:r>
      <w:r w:rsidRPr="135DE3A9" w:rsidR="00055104">
        <w:rPr>
          <w:rFonts w:eastAsia="" w:eastAsiaTheme="minorEastAsia"/>
        </w:rPr>
        <w:t>rogramme runs throughout 2026</w:t>
      </w:r>
      <w:r w:rsidRPr="135DE3A9" w:rsidR="2238FE26">
        <w:rPr>
          <w:rFonts w:eastAsia="" w:eastAsiaTheme="minorEastAsia"/>
        </w:rPr>
        <w:t>.</w:t>
      </w:r>
      <w:r w:rsidRPr="135DE3A9" w:rsidR="00055104">
        <w:rPr>
          <w:rFonts w:eastAsia="" w:eastAsiaTheme="minorEastAsia"/>
        </w:rPr>
        <w:t xml:space="preserve"> </w:t>
      </w:r>
      <w:r w:rsidRPr="135DE3A9" w:rsidR="78B36D53">
        <w:rPr>
          <w:rFonts w:eastAsia="" w:eastAsiaTheme="minorEastAsia"/>
        </w:rPr>
        <w:t>The second phase will take place in Scotland in June</w:t>
      </w:r>
      <w:r w:rsidRPr="135DE3A9" w:rsidR="00055104">
        <w:rPr>
          <w:rFonts w:eastAsia="" w:eastAsiaTheme="minorEastAsia"/>
        </w:rPr>
        <w:t xml:space="preserve">, focusing on seed, breeding, plant </w:t>
      </w:r>
      <w:r w:rsidRPr="135DE3A9" w:rsidR="00055104">
        <w:rPr>
          <w:rFonts w:eastAsia="" w:eastAsiaTheme="minorEastAsia"/>
        </w:rPr>
        <w:t>health</w:t>
      </w:r>
      <w:r w:rsidRPr="135DE3A9" w:rsidR="00055104">
        <w:rPr>
          <w:rFonts w:eastAsia="" w:eastAsiaTheme="minorEastAsia"/>
        </w:rPr>
        <w:t xml:space="preserve"> and regulation, followed by a final London-based session in November exploring policy, </w:t>
      </w:r>
      <w:r w:rsidRPr="135DE3A9" w:rsidR="00055104">
        <w:rPr>
          <w:rFonts w:eastAsia="" w:eastAsiaTheme="minorEastAsia"/>
        </w:rPr>
        <w:t>lobbying</w:t>
      </w:r>
      <w:r w:rsidRPr="135DE3A9" w:rsidR="00055104">
        <w:rPr>
          <w:rFonts w:eastAsia="" w:eastAsiaTheme="minorEastAsia"/>
        </w:rPr>
        <w:t xml:space="preserve"> and industry representation.</w:t>
      </w:r>
    </w:p>
    <w:p w:rsidRPr="004D4CC9" w:rsidR="004D4CC9" w:rsidP="004D4CC9" w:rsidRDefault="004D4CC9" w14:paraId="0FEEAEF4" w14:textId="77777777">
      <w:pPr>
        <w:rPr>
          <w:rFonts w:eastAsiaTheme="minorEastAsia"/>
        </w:rPr>
      </w:pPr>
      <w:r w:rsidRPr="004D4CC9">
        <w:rPr>
          <w:rFonts w:eastAsiaTheme="minorEastAsia"/>
        </w:rPr>
        <w:t>For further information, contact Graham Bannister at gb@grahambannister.co.uk</w:t>
      </w:r>
    </w:p>
    <w:p w:rsidRPr="00C27627" w:rsidR="00C27627" w:rsidP="004D4CC9" w:rsidRDefault="004D4CC9" w14:paraId="5CBC1255" w14:textId="52E68746">
      <w:pPr>
        <w:rPr>
          <w:rFonts w:ascii="Aptos" w:hAnsi="Aptos" w:eastAsia="Aptos" w:cs="Aptos"/>
          <w:color w:val="000000" w:themeColor="text1"/>
        </w:rPr>
      </w:pPr>
      <w:r w:rsidRPr="135DE3A9" w:rsidR="00FB004C">
        <w:rPr>
          <w:rFonts w:ascii="Aptos" w:hAnsi="Aptos" w:eastAsia="Aptos" w:cs="Aptos"/>
          <w:color w:val="000000" w:themeColor="text1" w:themeTint="FF" w:themeShade="FF"/>
        </w:rPr>
        <w:t>-</w:t>
      </w:r>
      <w:r w:rsidRPr="135DE3A9" w:rsidR="075E954B">
        <w:rPr>
          <w:rFonts w:ascii="Aptos" w:hAnsi="Aptos" w:eastAsia="Aptos" w:cs="Aptos"/>
          <w:color w:val="000000" w:themeColor="text1" w:themeTint="FF" w:themeShade="FF"/>
        </w:rPr>
        <w:t>Ends-</w:t>
      </w:r>
    </w:p>
    <w:p w:rsidRPr="00C27627" w:rsidR="00C27627" w:rsidP="15263B2A" w:rsidRDefault="075E954B" w14:paraId="573D4508" w14:textId="05A507F2">
      <w:pPr>
        <w:rPr>
          <w:rFonts w:ascii="Aptos" w:hAnsi="Aptos" w:eastAsia="Aptos" w:cs="Aptos"/>
          <w:color w:val="000000" w:themeColor="text1"/>
        </w:rPr>
      </w:pPr>
      <w:r w:rsidRPr="15263B2A">
        <w:rPr>
          <w:rFonts w:ascii="Aptos" w:hAnsi="Aptos" w:eastAsia="Aptos" w:cs="Aptos"/>
          <w:b/>
          <w:bCs/>
          <w:color w:val="000000" w:themeColor="text1"/>
        </w:rPr>
        <w:t>Media and Press</w:t>
      </w:r>
      <w:r w:rsidRPr="15263B2A">
        <w:rPr>
          <w:rFonts w:ascii="Aptos" w:hAnsi="Aptos" w:eastAsia="Aptos" w:cs="Aptos"/>
          <w:color w:val="000000" w:themeColor="text1"/>
        </w:rPr>
        <w:t>: Rebecca Dawes</w:t>
      </w:r>
      <w:r w:rsidR="006E2C67">
        <w:rPr>
          <w:rFonts w:ascii="Aptos" w:hAnsi="Aptos" w:eastAsia="Aptos" w:cs="Aptos"/>
          <w:color w:val="000000" w:themeColor="text1"/>
        </w:rPr>
        <w:t xml:space="preserve"> or Rose Moggach</w:t>
      </w:r>
      <w:r w:rsidRPr="15263B2A">
        <w:rPr>
          <w:rFonts w:ascii="Aptos" w:hAnsi="Aptos" w:eastAsia="Aptos" w:cs="Aptos"/>
          <w:color w:val="000000" w:themeColor="text1"/>
        </w:rPr>
        <w:t xml:space="preserve"> – </w:t>
      </w:r>
      <w:hyperlink w:history="1" r:id="rId10">
        <w:r w:rsidRPr="0019297C" w:rsidR="006E2C67">
          <w:rPr>
            <w:rStyle w:val="Hyperlink"/>
            <w:rFonts w:ascii="Aptos" w:hAnsi="Aptos" w:eastAsia="Aptos" w:cs="Aptos"/>
          </w:rPr>
          <w:t>gbpotatoes@janecraigie.com</w:t>
        </w:r>
      </w:hyperlink>
      <w:r w:rsidRPr="15263B2A">
        <w:rPr>
          <w:rFonts w:ascii="Aptos" w:hAnsi="Aptos" w:eastAsia="Aptos" w:cs="Aptos"/>
          <w:color w:val="000000" w:themeColor="text1"/>
        </w:rPr>
        <w:t xml:space="preserve"> – 07792 467730</w:t>
      </w:r>
    </w:p>
    <w:p w:rsidRPr="00C27627" w:rsidR="00C27627" w:rsidP="15263B2A" w:rsidRDefault="075E954B" w14:paraId="331B7A94" w14:textId="6CA283BC">
      <w:pPr>
        <w:rPr>
          <w:rFonts w:ascii="Aptos" w:hAnsi="Aptos" w:eastAsia="Aptos" w:cs="Aptos"/>
          <w:color w:val="000000" w:themeColor="text1"/>
        </w:rPr>
      </w:pPr>
      <w:r w:rsidRPr="15263B2A">
        <w:rPr>
          <w:rFonts w:ascii="Aptos" w:hAnsi="Aptos" w:eastAsia="Aptos" w:cs="Aptos"/>
          <w:b/>
          <w:bCs/>
          <w:color w:val="000000" w:themeColor="text1"/>
        </w:rPr>
        <w:t>Notes to editors</w:t>
      </w:r>
    </w:p>
    <w:p w:rsidRPr="00C27627" w:rsidR="00C27627" w:rsidP="15263B2A" w:rsidRDefault="075E954B" w14:paraId="0F20A307" w14:textId="269BFE5D">
      <w:pPr>
        <w:rPr>
          <w:rFonts w:ascii="Aptos" w:hAnsi="Aptos" w:eastAsia="Aptos" w:cs="Aptos"/>
          <w:color w:val="000000" w:themeColor="text1"/>
          <w:sz w:val="22"/>
          <w:szCs w:val="22"/>
        </w:rPr>
      </w:pPr>
      <w:r w:rsidRPr="15263B2A">
        <w:rPr>
          <w:rFonts w:ascii="Aptos" w:hAnsi="Aptos" w:eastAsia="Aptos" w:cs="Aptos"/>
          <w:b/>
          <w:bCs/>
          <w:color w:val="000000" w:themeColor="text1"/>
          <w:sz w:val="22"/>
          <w:szCs w:val="22"/>
        </w:rPr>
        <w:t>About GB Potatoes</w:t>
      </w:r>
      <w:r w:rsidRPr="15263B2A">
        <w:rPr>
          <w:rFonts w:ascii="Aptos" w:hAnsi="Aptos" w:eastAsia="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rsidRPr="00C27627" w:rsidR="00C27627" w:rsidP="15263B2A" w:rsidRDefault="00C27627" w14:paraId="5E8F8646" w14:textId="1425C2DB">
      <w:pPr>
        <w:rPr>
          <w:rFonts w:eastAsiaTheme="minorEastAsia"/>
        </w:rPr>
      </w:pPr>
    </w:p>
    <w:sectPr w:rsidRPr="00C27627" w:rsidR="00C27627">
      <w:headerReference w:type="default" r:id="rId11"/>
      <w:pgSz w:w="11906" w:h="16838" w:orient="portrait"/>
      <w:pgMar w:top="1440" w:right="1440" w:bottom="1440" w:left="1440" w:header="708" w:footer="708" w:gutter="0"/>
      <w:cols w:space="708"/>
      <w:docGrid w:linePitch="360"/>
      <w:footerReference w:type="default" r:id="R618d7083acc84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962" w:rsidP="00285A4E" w:rsidRDefault="00EA3962" w14:paraId="5B4C84AA" w14:textId="77777777">
      <w:pPr>
        <w:spacing w:after="0" w:line="240" w:lineRule="auto"/>
      </w:pPr>
      <w:r>
        <w:separator/>
      </w:r>
    </w:p>
  </w:endnote>
  <w:endnote w:type="continuationSeparator" w:id="0">
    <w:p w:rsidR="00EA3962" w:rsidP="00285A4E" w:rsidRDefault="00EA3962" w14:paraId="50A1AD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35DE3A9" w:rsidTr="135DE3A9" w14:paraId="47964997">
      <w:trPr>
        <w:trHeight w:val="300"/>
      </w:trPr>
      <w:tc>
        <w:tcPr>
          <w:tcW w:w="3005" w:type="dxa"/>
          <w:tcMar/>
        </w:tcPr>
        <w:p w:rsidR="135DE3A9" w:rsidP="135DE3A9" w:rsidRDefault="135DE3A9" w14:paraId="73110A42" w14:textId="2300002F">
          <w:pPr>
            <w:pStyle w:val="Header"/>
            <w:bidi w:val="0"/>
            <w:ind w:left="-115"/>
            <w:jc w:val="left"/>
          </w:pPr>
        </w:p>
      </w:tc>
      <w:tc>
        <w:tcPr>
          <w:tcW w:w="3005" w:type="dxa"/>
          <w:tcMar/>
        </w:tcPr>
        <w:p w:rsidR="135DE3A9" w:rsidP="135DE3A9" w:rsidRDefault="135DE3A9" w14:paraId="7C69391F" w14:textId="4ABDF9CC">
          <w:pPr>
            <w:pStyle w:val="Header"/>
            <w:bidi w:val="0"/>
            <w:jc w:val="center"/>
          </w:pPr>
        </w:p>
      </w:tc>
      <w:tc>
        <w:tcPr>
          <w:tcW w:w="3005" w:type="dxa"/>
          <w:tcMar/>
        </w:tcPr>
        <w:p w:rsidR="135DE3A9" w:rsidP="135DE3A9" w:rsidRDefault="135DE3A9" w14:paraId="56B29475" w14:textId="051B34EB">
          <w:pPr>
            <w:pStyle w:val="Header"/>
            <w:bidi w:val="0"/>
            <w:ind w:right="-115"/>
            <w:jc w:val="right"/>
          </w:pPr>
        </w:p>
      </w:tc>
    </w:tr>
  </w:tbl>
  <w:p w:rsidR="135DE3A9" w:rsidP="135DE3A9" w:rsidRDefault="135DE3A9" w14:paraId="70AF4815" w14:textId="2DCBFA4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962" w:rsidP="00285A4E" w:rsidRDefault="00EA3962" w14:paraId="1DB00778" w14:textId="77777777">
      <w:pPr>
        <w:spacing w:after="0" w:line="240" w:lineRule="auto"/>
      </w:pPr>
      <w:r>
        <w:separator/>
      </w:r>
    </w:p>
  </w:footnote>
  <w:footnote w:type="continuationSeparator" w:id="0">
    <w:p w:rsidR="00EA3962" w:rsidP="00285A4E" w:rsidRDefault="00EA3962" w14:paraId="01D187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5A4E" w:rsidRDefault="00285A4E" w14:paraId="25FC58D8" w14:textId="510A9A96">
    <w:pPr>
      <w:pStyle w:val="Header"/>
    </w:pPr>
    <w:r>
      <w:rPr>
        <w:noProof/>
      </w:rPr>
      <w:drawing>
        <wp:anchor distT="0" distB="0" distL="114300" distR="114300" simplePos="0" relativeHeight="251658240" behindDoc="0" locked="0" layoutInCell="1" allowOverlap="1" wp14:anchorId="0F2CF006" wp14:editId="1ED9497B">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hint="default" w:ascii="Symbol" w:hAnsi="Symbol"/>
        <w:sz w:val="20"/>
      </w:rPr>
    </w:lvl>
    <w:lvl w:ilvl="1">
      <w:start w:val="1"/>
      <w:numFmt w:val="bullet"/>
      <w:lvlText w:val="o"/>
      <w:lvlJc w:val="left"/>
      <w:pPr>
        <w:tabs>
          <w:tab w:val="num" w:pos="10512"/>
        </w:tabs>
        <w:ind w:left="10512" w:hanging="360"/>
      </w:pPr>
      <w:rPr>
        <w:rFonts w:hint="default" w:ascii="Courier New" w:hAnsi="Courier New"/>
        <w:sz w:val="20"/>
      </w:rPr>
    </w:lvl>
    <w:lvl w:ilvl="2" w:tentative="1">
      <w:start w:val="1"/>
      <w:numFmt w:val="bullet"/>
      <w:lvlText w:val=""/>
      <w:lvlJc w:val="left"/>
      <w:pPr>
        <w:tabs>
          <w:tab w:val="num" w:pos="11232"/>
        </w:tabs>
        <w:ind w:left="11232" w:hanging="360"/>
      </w:pPr>
      <w:rPr>
        <w:rFonts w:hint="default" w:ascii="Wingdings" w:hAnsi="Wingdings"/>
        <w:sz w:val="20"/>
      </w:rPr>
    </w:lvl>
    <w:lvl w:ilvl="3" w:tentative="1">
      <w:start w:val="1"/>
      <w:numFmt w:val="bullet"/>
      <w:lvlText w:val=""/>
      <w:lvlJc w:val="left"/>
      <w:pPr>
        <w:tabs>
          <w:tab w:val="num" w:pos="11952"/>
        </w:tabs>
        <w:ind w:left="11952" w:hanging="360"/>
      </w:pPr>
      <w:rPr>
        <w:rFonts w:hint="default" w:ascii="Wingdings" w:hAnsi="Wingdings"/>
        <w:sz w:val="20"/>
      </w:rPr>
    </w:lvl>
    <w:lvl w:ilvl="4" w:tentative="1">
      <w:start w:val="1"/>
      <w:numFmt w:val="bullet"/>
      <w:lvlText w:val=""/>
      <w:lvlJc w:val="left"/>
      <w:pPr>
        <w:tabs>
          <w:tab w:val="num" w:pos="12672"/>
        </w:tabs>
        <w:ind w:left="12672" w:hanging="360"/>
      </w:pPr>
      <w:rPr>
        <w:rFonts w:hint="default" w:ascii="Wingdings" w:hAnsi="Wingdings"/>
        <w:sz w:val="20"/>
      </w:rPr>
    </w:lvl>
    <w:lvl w:ilvl="5" w:tentative="1">
      <w:start w:val="1"/>
      <w:numFmt w:val="bullet"/>
      <w:lvlText w:val=""/>
      <w:lvlJc w:val="left"/>
      <w:pPr>
        <w:tabs>
          <w:tab w:val="num" w:pos="13392"/>
        </w:tabs>
        <w:ind w:left="13392" w:hanging="360"/>
      </w:pPr>
      <w:rPr>
        <w:rFonts w:hint="default" w:ascii="Wingdings" w:hAnsi="Wingdings"/>
        <w:sz w:val="20"/>
      </w:rPr>
    </w:lvl>
    <w:lvl w:ilvl="6" w:tentative="1">
      <w:start w:val="1"/>
      <w:numFmt w:val="bullet"/>
      <w:lvlText w:val=""/>
      <w:lvlJc w:val="left"/>
      <w:pPr>
        <w:tabs>
          <w:tab w:val="num" w:pos="14112"/>
        </w:tabs>
        <w:ind w:left="14112" w:hanging="360"/>
      </w:pPr>
      <w:rPr>
        <w:rFonts w:hint="default" w:ascii="Wingdings" w:hAnsi="Wingdings"/>
        <w:sz w:val="20"/>
      </w:rPr>
    </w:lvl>
    <w:lvl w:ilvl="7" w:tentative="1">
      <w:start w:val="1"/>
      <w:numFmt w:val="bullet"/>
      <w:lvlText w:val=""/>
      <w:lvlJc w:val="left"/>
      <w:pPr>
        <w:tabs>
          <w:tab w:val="num" w:pos="14832"/>
        </w:tabs>
        <w:ind w:left="14832" w:hanging="360"/>
      </w:pPr>
      <w:rPr>
        <w:rFonts w:hint="default" w:ascii="Wingdings" w:hAnsi="Wingdings"/>
        <w:sz w:val="20"/>
      </w:rPr>
    </w:lvl>
    <w:lvl w:ilvl="8" w:tentative="1">
      <w:start w:val="1"/>
      <w:numFmt w:val="bullet"/>
      <w:lvlText w:val=""/>
      <w:lvlJc w:val="left"/>
      <w:pPr>
        <w:tabs>
          <w:tab w:val="num" w:pos="15552"/>
        </w:tabs>
        <w:ind w:left="15552" w:hanging="360"/>
      </w:pPr>
      <w:rPr>
        <w:rFonts w:hint="default" w:ascii="Wingdings" w:hAnsi="Wingdings"/>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9B7D9F"/>
    <w:multiLevelType w:val="multilevel"/>
    <w:tmpl w:val="20164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23521E"/>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AC4882"/>
    <w:multiLevelType w:val="multilevel"/>
    <w:tmpl w:val="DAC41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F94A6E"/>
    <w:multiLevelType w:val="hybridMultilevel"/>
    <w:tmpl w:val="1C1CCB34"/>
    <w:lvl w:ilvl="0" w:tplc="38BE1AD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210F49"/>
    <w:multiLevelType w:val="multilevel"/>
    <w:tmpl w:val="26806A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CB4F12"/>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FD04F2"/>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20083C"/>
    <w:multiLevelType w:val="multilevel"/>
    <w:tmpl w:val="4D681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630EB9"/>
    <w:multiLevelType w:val="multilevel"/>
    <w:tmpl w:val="11400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870A52"/>
    <w:multiLevelType w:val="multilevel"/>
    <w:tmpl w:val="43C403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DE1515"/>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0A325D"/>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295B3A"/>
    <w:multiLevelType w:val="multilevel"/>
    <w:tmpl w:val="2FFE80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7EF095A"/>
    <w:multiLevelType w:val="multilevel"/>
    <w:tmpl w:val="D0AE3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1F63705"/>
    <w:multiLevelType w:val="multilevel"/>
    <w:tmpl w:val="E0827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3C175C7"/>
    <w:multiLevelType w:val="multilevel"/>
    <w:tmpl w:val="6A7CA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51E6354"/>
    <w:multiLevelType w:val="hybridMultilevel"/>
    <w:tmpl w:val="9774E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71F3E3F"/>
    <w:multiLevelType w:val="multilevel"/>
    <w:tmpl w:val="740EC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FFF3DE5"/>
    <w:multiLevelType w:val="multilevel"/>
    <w:tmpl w:val="8012D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0767D90"/>
    <w:multiLevelType w:val="multilevel"/>
    <w:tmpl w:val="99D40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17A75DB"/>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54463E7"/>
    <w:multiLevelType w:val="multilevel"/>
    <w:tmpl w:val="BC28D3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1A35A6"/>
    <w:multiLevelType w:val="multilevel"/>
    <w:tmpl w:val="A5541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E83684"/>
    <w:multiLevelType w:val="multilevel"/>
    <w:tmpl w:val="DAC41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B4F2E4C"/>
    <w:multiLevelType w:val="multilevel"/>
    <w:tmpl w:val="99D40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C515D07"/>
    <w:multiLevelType w:val="multilevel"/>
    <w:tmpl w:val="2B98D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D7529CA"/>
    <w:multiLevelType w:val="multilevel"/>
    <w:tmpl w:val="DEFE6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F6B5D7B"/>
    <w:multiLevelType w:val="multilevel"/>
    <w:tmpl w:val="1B781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6401CA"/>
    <w:multiLevelType w:val="multilevel"/>
    <w:tmpl w:val="BCC0A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9A93B1D"/>
    <w:multiLevelType w:val="multilevel"/>
    <w:tmpl w:val="0122C1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AF462D9"/>
    <w:multiLevelType w:val="multilevel"/>
    <w:tmpl w:val="32DEE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D687F89"/>
    <w:multiLevelType w:val="multilevel"/>
    <w:tmpl w:val="DA580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EA8718B"/>
    <w:multiLevelType w:val="multilevel"/>
    <w:tmpl w:val="4216D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3EA31E6"/>
    <w:multiLevelType w:val="multilevel"/>
    <w:tmpl w:val="27344D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A794BB1"/>
    <w:multiLevelType w:val="multilevel"/>
    <w:tmpl w:val="0316D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AAC5A38"/>
    <w:multiLevelType w:val="hybridMultilevel"/>
    <w:tmpl w:val="C01682AE"/>
    <w:lvl w:ilvl="0" w:tplc="6DBC4FE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5"/>
  </w:num>
  <w:num w:numId="2" w16cid:durableId="454981842">
    <w:abstractNumId w:val="18"/>
  </w:num>
  <w:num w:numId="3" w16cid:durableId="1367827968">
    <w:abstractNumId w:val="32"/>
  </w:num>
  <w:num w:numId="4" w16cid:durableId="1138953707">
    <w:abstractNumId w:val="21"/>
  </w:num>
  <w:num w:numId="5" w16cid:durableId="738020842">
    <w:abstractNumId w:val="6"/>
  </w:num>
  <w:num w:numId="6" w16cid:durableId="214200997">
    <w:abstractNumId w:val="31"/>
  </w:num>
  <w:num w:numId="7" w16cid:durableId="1060595015">
    <w:abstractNumId w:val="33"/>
  </w:num>
  <w:num w:numId="8" w16cid:durableId="248853567">
    <w:abstractNumId w:val="12"/>
  </w:num>
  <w:num w:numId="9" w16cid:durableId="940336643">
    <w:abstractNumId w:val="40"/>
  </w:num>
  <w:num w:numId="10" w16cid:durableId="1608350534">
    <w:abstractNumId w:val="29"/>
  </w:num>
  <w:num w:numId="11" w16cid:durableId="1458915719">
    <w:abstractNumId w:val="38"/>
  </w:num>
  <w:num w:numId="12" w16cid:durableId="686711248">
    <w:abstractNumId w:val="2"/>
  </w:num>
  <w:num w:numId="13" w16cid:durableId="1747848362">
    <w:abstractNumId w:val="20"/>
  </w:num>
  <w:num w:numId="14" w16cid:durableId="1374884058">
    <w:abstractNumId w:val="0"/>
  </w:num>
  <w:num w:numId="15" w16cid:durableId="1344433123">
    <w:abstractNumId w:val="10"/>
  </w:num>
  <w:num w:numId="16" w16cid:durableId="513348198">
    <w:abstractNumId w:val="15"/>
  </w:num>
  <w:num w:numId="17" w16cid:durableId="1137995822">
    <w:abstractNumId w:val="37"/>
  </w:num>
  <w:num w:numId="18" w16cid:durableId="1548103515">
    <w:abstractNumId w:val="26"/>
  </w:num>
  <w:num w:numId="19" w16cid:durableId="1810703224">
    <w:abstractNumId w:val="4"/>
  </w:num>
  <w:num w:numId="20" w16cid:durableId="420950664">
    <w:abstractNumId w:val="27"/>
  </w:num>
  <w:num w:numId="21" w16cid:durableId="1383359890">
    <w:abstractNumId w:val="28"/>
  </w:num>
  <w:num w:numId="22" w16cid:durableId="471950311">
    <w:abstractNumId w:val="22"/>
  </w:num>
  <w:num w:numId="23" w16cid:durableId="218902965">
    <w:abstractNumId w:val="13"/>
  </w:num>
  <w:num w:numId="24" w16cid:durableId="1240099476">
    <w:abstractNumId w:val="34"/>
  </w:num>
  <w:num w:numId="25" w16cid:durableId="371852751">
    <w:abstractNumId w:val="3"/>
  </w:num>
  <w:num w:numId="26" w16cid:durableId="2101246315">
    <w:abstractNumId w:val="23"/>
  </w:num>
  <w:num w:numId="27" w16cid:durableId="1777216154">
    <w:abstractNumId w:val="7"/>
  </w:num>
  <w:num w:numId="28" w16cid:durableId="219638509">
    <w:abstractNumId w:val="24"/>
  </w:num>
  <w:num w:numId="29" w16cid:durableId="412242816">
    <w:abstractNumId w:val="9"/>
  </w:num>
  <w:num w:numId="30" w16cid:durableId="1030373954">
    <w:abstractNumId w:val="14"/>
  </w:num>
  <w:num w:numId="31" w16cid:durableId="862934308">
    <w:abstractNumId w:val="17"/>
  </w:num>
  <w:num w:numId="32" w16cid:durableId="1747797010">
    <w:abstractNumId w:val="8"/>
  </w:num>
  <w:num w:numId="33" w16cid:durableId="1137532949">
    <w:abstractNumId w:val="11"/>
  </w:num>
  <w:num w:numId="34" w16cid:durableId="659819298">
    <w:abstractNumId w:val="30"/>
  </w:num>
  <w:num w:numId="35" w16cid:durableId="2038315517">
    <w:abstractNumId w:val="16"/>
  </w:num>
  <w:num w:numId="36" w16cid:durableId="644088273">
    <w:abstractNumId w:val="25"/>
  </w:num>
  <w:num w:numId="37" w16cid:durableId="499201260">
    <w:abstractNumId w:val="36"/>
  </w:num>
  <w:num w:numId="38" w16cid:durableId="1208297162">
    <w:abstractNumId w:val="1"/>
  </w:num>
  <w:num w:numId="39" w16cid:durableId="1988586560">
    <w:abstractNumId w:val="5"/>
  </w:num>
  <w:num w:numId="40" w16cid:durableId="208223243">
    <w:abstractNumId w:val="39"/>
  </w:num>
  <w:num w:numId="41" w16cid:durableId="123373573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6CB1"/>
    <w:rsid w:val="000277DE"/>
    <w:rsid w:val="00055104"/>
    <w:rsid w:val="00060F5A"/>
    <w:rsid w:val="0006776E"/>
    <w:rsid w:val="000835C7"/>
    <w:rsid w:val="0009052C"/>
    <w:rsid w:val="000A0AFD"/>
    <w:rsid w:val="000F0BB1"/>
    <w:rsid w:val="000F4316"/>
    <w:rsid w:val="00111B03"/>
    <w:rsid w:val="0011AF63"/>
    <w:rsid w:val="001231E4"/>
    <w:rsid w:val="00157F8C"/>
    <w:rsid w:val="00160F3F"/>
    <w:rsid w:val="001A13D4"/>
    <w:rsid w:val="001C5834"/>
    <w:rsid w:val="001D0527"/>
    <w:rsid w:val="001D3215"/>
    <w:rsid w:val="001D4944"/>
    <w:rsid w:val="00231DE3"/>
    <w:rsid w:val="0026128F"/>
    <w:rsid w:val="00273DD7"/>
    <w:rsid w:val="0028193D"/>
    <w:rsid w:val="00285A4E"/>
    <w:rsid w:val="00297696"/>
    <w:rsid w:val="002B405D"/>
    <w:rsid w:val="002B7698"/>
    <w:rsid w:val="002D28A0"/>
    <w:rsid w:val="002E48A3"/>
    <w:rsid w:val="00311F11"/>
    <w:rsid w:val="003123A8"/>
    <w:rsid w:val="0032B6B6"/>
    <w:rsid w:val="00332CA5"/>
    <w:rsid w:val="00334242"/>
    <w:rsid w:val="003349FB"/>
    <w:rsid w:val="003364C6"/>
    <w:rsid w:val="00342F2D"/>
    <w:rsid w:val="00344627"/>
    <w:rsid w:val="00344B57"/>
    <w:rsid w:val="00351C90"/>
    <w:rsid w:val="0039002B"/>
    <w:rsid w:val="00394B8E"/>
    <w:rsid w:val="003978CF"/>
    <w:rsid w:val="003B2A16"/>
    <w:rsid w:val="003D4BD6"/>
    <w:rsid w:val="003E723E"/>
    <w:rsid w:val="00400042"/>
    <w:rsid w:val="00401C73"/>
    <w:rsid w:val="0041084A"/>
    <w:rsid w:val="004136B3"/>
    <w:rsid w:val="00430B83"/>
    <w:rsid w:val="0043775D"/>
    <w:rsid w:val="00447B78"/>
    <w:rsid w:val="0045723C"/>
    <w:rsid w:val="00464203"/>
    <w:rsid w:val="00466C7C"/>
    <w:rsid w:val="00482938"/>
    <w:rsid w:val="0049346F"/>
    <w:rsid w:val="004B080B"/>
    <w:rsid w:val="004B21E4"/>
    <w:rsid w:val="004C320D"/>
    <w:rsid w:val="004D4CC9"/>
    <w:rsid w:val="004F082E"/>
    <w:rsid w:val="004F73C6"/>
    <w:rsid w:val="0052011B"/>
    <w:rsid w:val="005214A2"/>
    <w:rsid w:val="00527DEA"/>
    <w:rsid w:val="005426AC"/>
    <w:rsid w:val="005736E0"/>
    <w:rsid w:val="005820BA"/>
    <w:rsid w:val="00586B83"/>
    <w:rsid w:val="005945D5"/>
    <w:rsid w:val="005B7F3A"/>
    <w:rsid w:val="005E1428"/>
    <w:rsid w:val="005E7D47"/>
    <w:rsid w:val="005F6DF7"/>
    <w:rsid w:val="00653795"/>
    <w:rsid w:val="006642F1"/>
    <w:rsid w:val="006A13BD"/>
    <w:rsid w:val="006B3BD6"/>
    <w:rsid w:val="006B3C80"/>
    <w:rsid w:val="006E016A"/>
    <w:rsid w:val="006E2C67"/>
    <w:rsid w:val="00715344"/>
    <w:rsid w:val="00732CFC"/>
    <w:rsid w:val="00736FAA"/>
    <w:rsid w:val="00741991"/>
    <w:rsid w:val="00746104"/>
    <w:rsid w:val="00753944"/>
    <w:rsid w:val="00757EB1"/>
    <w:rsid w:val="007846CB"/>
    <w:rsid w:val="00795F5C"/>
    <w:rsid w:val="007A3144"/>
    <w:rsid w:val="007C0AD1"/>
    <w:rsid w:val="007D341C"/>
    <w:rsid w:val="007E306F"/>
    <w:rsid w:val="007E3DDC"/>
    <w:rsid w:val="007E66A2"/>
    <w:rsid w:val="007F769E"/>
    <w:rsid w:val="00804862"/>
    <w:rsid w:val="00830B29"/>
    <w:rsid w:val="00835EF0"/>
    <w:rsid w:val="00836B2F"/>
    <w:rsid w:val="00841CC3"/>
    <w:rsid w:val="00863E60"/>
    <w:rsid w:val="00876A87"/>
    <w:rsid w:val="008B0E10"/>
    <w:rsid w:val="008C1380"/>
    <w:rsid w:val="008F55CB"/>
    <w:rsid w:val="00901506"/>
    <w:rsid w:val="0090174F"/>
    <w:rsid w:val="009235AF"/>
    <w:rsid w:val="00935864"/>
    <w:rsid w:val="00945E09"/>
    <w:rsid w:val="00955DDE"/>
    <w:rsid w:val="0096170E"/>
    <w:rsid w:val="009811EE"/>
    <w:rsid w:val="00982BEF"/>
    <w:rsid w:val="009840B9"/>
    <w:rsid w:val="009B650D"/>
    <w:rsid w:val="009E3702"/>
    <w:rsid w:val="00A15BE2"/>
    <w:rsid w:val="00A167A8"/>
    <w:rsid w:val="00A53D99"/>
    <w:rsid w:val="00A56C07"/>
    <w:rsid w:val="00A8122C"/>
    <w:rsid w:val="00AC11BA"/>
    <w:rsid w:val="00AC155B"/>
    <w:rsid w:val="00AC52AA"/>
    <w:rsid w:val="00AC6590"/>
    <w:rsid w:val="00AD11B2"/>
    <w:rsid w:val="00AE4900"/>
    <w:rsid w:val="00B02B4A"/>
    <w:rsid w:val="00B07FA3"/>
    <w:rsid w:val="00B2368F"/>
    <w:rsid w:val="00B23A15"/>
    <w:rsid w:val="00B40BE2"/>
    <w:rsid w:val="00B61D1A"/>
    <w:rsid w:val="00B62C6A"/>
    <w:rsid w:val="00B83029"/>
    <w:rsid w:val="00B8538B"/>
    <w:rsid w:val="00B8671C"/>
    <w:rsid w:val="00B91D70"/>
    <w:rsid w:val="00BA298E"/>
    <w:rsid w:val="00BA763E"/>
    <w:rsid w:val="00BC0A69"/>
    <w:rsid w:val="00BC56CF"/>
    <w:rsid w:val="00BD394E"/>
    <w:rsid w:val="00BE2A82"/>
    <w:rsid w:val="00BE56A2"/>
    <w:rsid w:val="00BE60D5"/>
    <w:rsid w:val="00C00A1D"/>
    <w:rsid w:val="00C12E7A"/>
    <w:rsid w:val="00C137AD"/>
    <w:rsid w:val="00C150B1"/>
    <w:rsid w:val="00C275EA"/>
    <w:rsid w:val="00C27627"/>
    <w:rsid w:val="00C32403"/>
    <w:rsid w:val="00C35A76"/>
    <w:rsid w:val="00C60708"/>
    <w:rsid w:val="00C60B50"/>
    <w:rsid w:val="00C95A3A"/>
    <w:rsid w:val="00CB17E2"/>
    <w:rsid w:val="00CC1B24"/>
    <w:rsid w:val="00CC4097"/>
    <w:rsid w:val="00CC5E4E"/>
    <w:rsid w:val="00CD2866"/>
    <w:rsid w:val="00CD7826"/>
    <w:rsid w:val="00D12A50"/>
    <w:rsid w:val="00D61580"/>
    <w:rsid w:val="00D64750"/>
    <w:rsid w:val="00D70424"/>
    <w:rsid w:val="00D72438"/>
    <w:rsid w:val="00D750D4"/>
    <w:rsid w:val="00DC4D33"/>
    <w:rsid w:val="00DD78EA"/>
    <w:rsid w:val="00DE19D7"/>
    <w:rsid w:val="00E02724"/>
    <w:rsid w:val="00E163C3"/>
    <w:rsid w:val="00E2097F"/>
    <w:rsid w:val="00E30B07"/>
    <w:rsid w:val="00E6086A"/>
    <w:rsid w:val="00E81CB2"/>
    <w:rsid w:val="00E83A90"/>
    <w:rsid w:val="00E95FF7"/>
    <w:rsid w:val="00EA3962"/>
    <w:rsid w:val="00EB294D"/>
    <w:rsid w:val="00EE516F"/>
    <w:rsid w:val="00EF5063"/>
    <w:rsid w:val="00F0145E"/>
    <w:rsid w:val="00F0237F"/>
    <w:rsid w:val="00F14221"/>
    <w:rsid w:val="00F37347"/>
    <w:rsid w:val="00F42702"/>
    <w:rsid w:val="00F5131C"/>
    <w:rsid w:val="00F54362"/>
    <w:rsid w:val="00F573A6"/>
    <w:rsid w:val="00F605D0"/>
    <w:rsid w:val="00F7064B"/>
    <w:rsid w:val="00FA6521"/>
    <w:rsid w:val="00FA6993"/>
    <w:rsid w:val="00FB004C"/>
    <w:rsid w:val="00FC1E7A"/>
    <w:rsid w:val="00FE06D2"/>
    <w:rsid w:val="00FE14DF"/>
    <w:rsid w:val="00FE3BBD"/>
    <w:rsid w:val="00FF583E"/>
    <w:rsid w:val="00FF6AF8"/>
    <w:rsid w:val="036ECDD5"/>
    <w:rsid w:val="04D8D274"/>
    <w:rsid w:val="0648FBF3"/>
    <w:rsid w:val="064A2FE6"/>
    <w:rsid w:val="06F582FB"/>
    <w:rsid w:val="075E954B"/>
    <w:rsid w:val="07A73A78"/>
    <w:rsid w:val="08E08FD1"/>
    <w:rsid w:val="0AD30A68"/>
    <w:rsid w:val="0B6F0BEB"/>
    <w:rsid w:val="0B9D5920"/>
    <w:rsid w:val="0C6AC9CC"/>
    <w:rsid w:val="0C9360FC"/>
    <w:rsid w:val="0D362393"/>
    <w:rsid w:val="0E920D5C"/>
    <w:rsid w:val="0F52CF0B"/>
    <w:rsid w:val="110D9D1D"/>
    <w:rsid w:val="126AE3A3"/>
    <w:rsid w:val="135DE3A9"/>
    <w:rsid w:val="13FFAD29"/>
    <w:rsid w:val="14A56818"/>
    <w:rsid w:val="14AD7D73"/>
    <w:rsid w:val="14B2508C"/>
    <w:rsid w:val="15263B2A"/>
    <w:rsid w:val="15604863"/>
    <w:rsid w:val="1598A125"/>
    <w:rsid w:val="15AA4DC3"/>
    <w:rsid w:val="1659A8F2"/>
    <w:rsid w:val="167257C7"/>
    <w:rsid w:val="18328BDF"/>
    <w:rsid w:val="184BEBCA"/>
    <w:rsid w:val="18907402"/>
    <w:rsid w:val="18F0B295"/>
    <w:rsid w:val="1966A18A"/>
    <w:rsid w:val="1B4B2137"/>
    <w:rsid w:val="1BCB6C16"/>
    <w:rsid w:val="1BCE4CA1"/>
    <w:rsid w:val="1CA02A3D"/>
    <w:rsid w:val="1D698FAC"/>
    <w:rsid w:val="1F3055C4"/>
    <w:rsid w:val="1F53D229"/>
    <w:rsid w:val="1F65AE18"/>
    <w:rsid w:val="1FAE55C5"/>
    <w:rsid w:val="1FBA17AD"/>
    <w:rsid w:val="2238FE26"/>
    <w:rsid w:val="25EF7BFC"/>
    <w:rsid w:val="2961CCBB"/>
    <w:rsid w:val="29DC6E77"/>
    <w:rsid w:val="29FC9E7B"/>
    <w:rsid w:val="2BBD63EC"/>
    <w:rsid w:val="2BE6037F"/>
    <w:rsid w:val="2C5335F3"/>
    <w:rsid w:val="2C65B8E6"/>
    <w:rsid w:val="2CE2CD47"/>
    <w:rsid w:val="2E6D007A"/>
    <w:rsid w:val="2FAB99E4"/>
    <w:rsid w:val="31B5CC76"/>
    <w:rsid w:val="3201BF8A"/>
    <w:rsid w:val="32AA354E"/>
    <w:rsid w:val="33265187"/>
    <w:rsid w:val="345507FB"/>
    <w:rsid w:val="356B181F"/>
    <w:rsid w:val="36AFE878"/>
    <w:rsid w:val="375236B1"/>
    <w:rsid w:val="38041787"/>
    <w:rsid w:val="384B33C7"/>
    <w:rsid w:val="38A2C0FA"/>
    <w:rsid w:val="39262698"/>
    <w:rsid w:val="393C1D7C"/>
    <w:rsid w:val="398038CD"/>
    <w:rsid w:val="39DFC55D"/>
    <w:rsid w:val="3A09457F"/>
    <w:rsid w:val="3A7DE787"/>
    <w:rsid w:val="3A7F4F77"/>
    <w:rsid w:val="3BFEEB4C"/>
    <w:rsid w:val="3C462703"/>
    <w:rsid w:val="3EDE1A3D"/>
    <w:rsid w:val="40F4DE60"/>
    <w:rsid w:val="422DB5FE"/>
    <w:rsid w:val="4246B1F8"/>
    <w:rsid w:val="4604850D"/>
    <w:rsid w:val="47AB8788"/>
    <w:rsid w:val="48788AF9"/>
    <w:rsid w:val="4A68DEB0"/>
    <w:rsid w:val="4A77EB44"/>
    <w:rsid w:val="4E08E327"/>
    <w:rsid w:val="4E12278D"/>
    <w:rsid w:val="4E2AB910"/>
    <w:rsid w:val="4E8DF751"/>
    <w:rsid w:val="4E9DE32D"/>
    <w:rsid w:val="4FAB483B"/>
    <w:rsid w:val="50A7EA91"/>
    <w:rsid w:val="50AD3B8F"/>
    <w:rsid w:val="51236D8C"/>
    <w:rsid w:val="51C82E17"/>
    <w:rsid w:val="51E90E70"/>
    <w:rsid w:val="523172E8"/>
    <w:rsid w:val="52E4DA36"/>
    <w:rsid w:val="54DF2A08"/>
    <w:rsid w:val="54F1802F"/>
    <w:rsid w:val="560C53A4"/>
    <w:rsid w:val="56751C1D"/>
    <w:rsid w:val="5734F906"/>
    <w:rsid w:val="5C34A11F"/>
    <w:rsid w:val="5D6AAC97"/>
    <w:rsid w:val="5DCF0E72"/>
    <w:rsid w:val="5E8C77C6"/>
    <w:rsid w:val="5EB38E7E"/>
    <w:rsid w:val="60BE5E86"/>
    <w:rsid w:val="60DB5C36"/>
    <w:rsid w:val="61934697"/>
    <w:rsid w:val="625936C9"/>
    <w:rsid w:val="62768E50"/>
    <w:rsid w:val="62E2C0FA"/>
    <w:rsid w:val="631E0D38"/>
    <w:rsid w:val="66F71DE7"/>
    <w:rsid w:val="6724337B"/>
    <w:rsid w:val="674158EF"/>
    <w:rsid w:val="6982FA07"/>
    <w:rsid w:val="6AEDB3C2"/>
    <w:rsid w:val="6B32EE70"/>
    <w:rsid w:val="6D576EF3"/>
    <w:rsid w:val="6D867941"/>
    <w:rsid w:val="6DC7BB05"/>
    <w:rsid w:val="6E34EF8A"/>
    <w:rsid w:val="710952F7"/>
    <w:rsid w:val="728F317B"/>
    <w:rsid w:val="736A8E9B"/>
    <w:rsid w:val="73D404BE"/>
    <w:rsid w:val="7495D32D"/>
    <w:rsid w:val="74C1F1FE"/>
    <w:rsid w:val="76053464"/>
    <w:rsid w:val="765B723C"/>
    <w:rsid w:val="76A2262A"/>
    <w:rsid w:val="78B36D53"/>
    <w:rsid w:val="7920B351"/>
    <w:rsid w:val="7955E0D4"/>
    <w:rsid w:val="7A1C65DC"/>
    <w:rsid w:val="7AAF05DD"/>
    <w:rsid w:val="7BB98233"/>
    <w:rsid w:val="7C94EA4A"/>
    <w:rsid w:val="7D6DCDD7"/>
    <w:rsid w:val="7E1A7674"/>
    <w:rsid w:val="7EA29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29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A29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BA29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29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29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29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29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styleId="QuoteChar" w:customStyle="1">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styleId="CommentTextChar" w:customStyle="1">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styleId="CommentSubjectChar" w:customStyle="1">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 w:type="character" w:styleId="FollowedHyperlink">
    <w:name w:val="FollowedHyperlink"/>
    <w:basedOn w:val="DefaultParagraphFont"/>
    <w:uiPriority w:val="99"/>
    <w:semiHidden/>
    <w:unhideWhenUsed/>
    <w:rsid w:val="00B9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gbpotatoes@janecraigie.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618d7083acc8496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4A711-A99C-4340-942E-303A1E1F1165}"/>
</file>

<file path=customXml/itemProps2.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76929BA6-8305-4027-8DCB-18A74367F5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13</revision>
  <dcterms:created xsi:type="dcterms:W3CDTF">2026-01-21T17:06:00.0000000Z</dcterms:created>
  <dcterms:modified xsi:type="dcterms:W3CDTF">2026-02-10T13:09:19.2478424Z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