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D437" w14:textId="22F3E44F" w:rsidR="00B217F0" w:rsidRDefault="003E7CC5" w:rsidP="00663117">
      <w:pPr>
        <w:rPr>
          <w:rFonts w:ascii="Arial" w:hAnsi="Arial" w:cs="Arial"/>
          <w:b/>
          <w:bCs/>
          <w:sz w:val="22"/>
          <w:szCs w:val="22"/>
        </w:rPr>
      </w:pPr>
      <w:r>
        <w:rPr>
          <w:rFonts w:ascii="Arial" w:hAnsi="Arial" w:cs="Arial"/>
          <w:b/>
          <w:bCs/>
          <w:noProof/>
          <w:sz w:val="22"/>
          <w:szCs w:val="22"/>
        </w:rPr>
        <w:drawing>
          <wp:inline distT="0" distB="0" distL="0" distR="0" wp14:anchorId="018A81C5" wp14:editId="50258A38">
            <wp:extent cx="2917858" cy="1113183"/>
            <wp:effectExtent l="0" t="0" r="0" b="0"/>
            <wp:docPr id="77673681" name="Picture 1" descr="A black background with green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3681" name="Picture 1" descr="A black background with green text and letters&#10;&#10;AI-generated content may be incorrect."/>
                    <pic:cNvPicPr/>
                  </pic:nvPicPr>
                  <pic:blipFill rotWithShape="1">
                    <a:blip r:embed="rId8" cstate="print">
                      <a:extLst>
                        <a:ext uri="{28A0092B-C50C-407E-A947-70E740481C1C}">
                          <a14:useLocalDpi xmlns:a14="http://schemas.microsoft.com/office/drawing/2010/main" val="0"/>
                        </a:ext>
                      </a:extLst>
                    </a:blip>
                    <a:srcRect b="28780"/>
                    <a:stretch>
                      <a:fillRect/>
                    </a:stretch>
                  </pic:blipFill>
                  <pic:spPr bwMode="auto">
                    <a:xfrm>
                      <a:off x="0" y="0"/>
                      <a:ext cx="2931508" cy="1118391"/>
                    </a:xfrm>
                    <a:prstGeom prst="rect">
                      <a:avLst/>
                    </a:prstGeom>
                    <a:ln>
                      <a:noFill/>
                    </a:ln>
                    <a:extLst>
                      <a:ext uri="{53640926-AAD7-44D8-BBD7-CCE9431645EC}">
                        <a14:shadowObscured xmlns:a14="http://schemas.microsoft.com/office/drawing/2010/main"/>
                      </a:ext>
                    </a:extLst>
                  </pic:spPr>
                </pic:pic>
              </a:graphicData>
            </a:graphic>
          </wp:inline>
        </w:drawing>
      </w:r>
    </w:p>
    <w:p w14:paraId="2AE85C85" w14:textId="77777777" w:rsidR="00B217F0" w:rsidRPr="00B217F0" w:rsidRDefault="6E2A0291" w:rsidP="00B217F0">
      <w:pPr>
        <w:rPr>
          <w:rFonts w:ascii="Arial" w:hAnsi="Arial" w:cs="Arial"/>
          <w:b/>
          <w:bCs/>
          <w:sz w:val="22"/>
          <w:szCs w:val="22"/>
        </w:rPr>
      </w:pPr>
      <w:r w:rsidRPr="6E2A0291">
        <w:rPr>
          <w:rFonts w:ascii="Arial" w:hAnsi="Arial" w:cs="Arial"/>
          <w:b/>
          <w:bCs/>
          <w:sz w:val="22"/>
          <w:szCs w:val="22"/>
        </w:rPr>
        <w:t>PRESS RELEASE</w:t>
      </w:r>
    </w:p>
    <w:p w14:paraId="363C2776" w14:textId="53038A8D" w:rsidR="6E2A0291" w:rsidRDefault="6E2A0291" w:rsidP="6E2A0291">
      <w:r w:rsidRPr="6E2A0291">
        <w:rPr>
          <w:rFonts w:ascii="Arial" w:hAnsi="Arial" w:cs="Arial"/>
          <w:i/>
          <w:iCs/>
          <w:sz w:val="22"/>
          <w:szCs w:val="22"/>
        </w:rPr>
        <w:t>For immediate release</w:t>
      </w:r>
    </w:p>
    <w:p w14:paraId="35B18A69" w14:textId="72E21A7B" w:rsidR="00B217F0" w:rsidRDefault="00DC35A0" w:rsidP="00663117">
      <w:pPr>
        <w:rPr>
          <w:rFonts w:ascii="Arial" w:hAnsi="Arial" w:cs="Arial"/>
          <w:sz w:val="22"/>
          <w:szCs w:val="22"/>
        </w:rPr>
      </w:pPr>
      <w:r>
        <w:rPr>
          <w:rFonts w:ascii="Arial" w:hAnsi="Arial" w:cs="Arial"/>
          <w:sz w:val="22"/>
          <w:szCs w:val="22"/>
        </w:rPr>
        <w:t>01 August 2025</w:t>
      </w:r>
    </w:p>
    <w:p w14:paraId="02D23424" w14:textId="1BB6E93B" w:rsidR="6E2A0291" w:rsidRDefault="6E2A0291" w:rsidP="6E2A0291">
      <w:pPr>
        <w:rPr>
          <w:rFonts w:ascii="Arial" w:eastAsia="Aptos" w:hAnsi="Arial" w:cs="Arial"/>
          <w:b/>
          <w:bCs/>
        </w:rPr>
      </w:pPr>
      <w:r w:rsidRPr="6E2A0291">
        <w:rPr>
          <w:rFonts w:ascii="Arial" w:eastAsia="Aptos" w:hAnsi="Arial" w:cs="Arial"/>
          <w:b/>
          <w:bCs/>
        </w:rPr>
        <w:t>Growing Resilience: A positive future for UK agriculture</w:t>
      </w:r>
    </w:p>
    <w:p w14:paraId="38905A5A" w14:textId="044C3048" w:rsidR="00EC24A3" w:rsidRDefault="6E2A0291" w:rsidP="002E4EDE">
      <w:pPr>
        <w:rPr>
          <w:rFonts w:ascii="Arial" w:hAnsi="Arial" w:cs="Arial"/>
          <w:sz w:val="22"/>
          <w:szCs w:val="22"/>
        </w:rPr>
      </w:pPr>
      <w:r w:rsidRPr="6E2A0291">
        <w:rPr>
          <w:rFonts w:ascii="Arial" w:hAnsi="Arial" w:cs="Arial"/>
          <w:sz w:val="22"/>
          <w:szCs w:val="22"/>
        </w:rPr>
        <w:t xml:space="preserve">The Oxford Farming Conference’s (OFC) new Chairman has shared plans for the </w:t>
      </w:r>
      <w:r w:rsidR="00365F82">
        <w:rPr>
          <w:rFonts w:ascii="Arial" w:hAnsi="Arial" w:cs="Arial"/>
          <w:sz w:val="22"/>
          <w:szCs w:val="22"/>
        </w:rPr>
        <w:t xml:space="preserve">charities </w:t>
      </w:r>
      <w:r w:rsidRPr="6E2A0291">
        <w:rPr>
          <w:rFonts w:ascii="Arial" w:hAnsi="Arial" w:cs="Arial"/>
          <w:sz w:val="22"/>
          <w:szCs w:val="22"/>
        </w:rPr>
        <w:t>90</w:t>
      </w:r>
      <w:r w:rsidRPr="6E2A0291">
        <w:rPr>
          <w:rFonts w:ascii="Arial" w:hAnsi="Arial" w:cs="Arial"/>
          <w:sz w:val="22"/>
          <w:szCs w:val="22"/>
          <w:vertAlign w:val="superscript"/>
        </w:rPr>
        <w:t>th</w:t>
      </w:r>
      <w:r w:rsidRPr="6E2A0291">
        <w:rPr>
          <w:rFonts w:ascii="Arial" w:hAnsi="Arial" w:cs="Arial"/>
          <w:sz w:val="22"/>
          <w:szCs w:val="22"/>
        </w:rPr>
        <w:t xml:space="preserve"> anniversary, with a focus on challenging the status quo, and driving a positive movement for change within UK agriculture, and beyond. </w:t>
      </w:r>
    </w:p>
    <w:p w14:paraId="3F335834" w14:textId="5CD9A7D2" w:rsidR="00755795" w:rsidRDefault="009F2F70" w:rsidP="002E4EDE">
      <w:pPr>
        <w:rPr>
          <w:rFonts w:ascii="Arial" w:hAnsi="Arial" w:cs="Arial"/>
          <w:sz w:val="22"/>
          <w:szCs w:val="22"/>
        </w:rPr>
      </w:pPr>
      <w:r>
        <w:rPr>
          <w:rFonts w:ascii="Arial" w:hAnsi="Arial" w:cs="Arial"/>
          <w:sz w:val="22"/>
          <w:szCs w:val="22"/>
        </w:rPr>
        <w:t xml:space="preserve">Jude McCann, </w:t>
      </w:r>
      <w:r w:rsidR="5034F45F" w:rsidRPr="05B9F74F">
        <w:rPr>
          <w:rFonts w:ascii="Arial" w:hAnsi="Arial" w:cs="Arial"/>
          <w:sz w:val="22"/>
          <w:szCs w:val="22"/>
        </w:rPr>
        <w:t xml:space="preserve">the OFC’s 2026 Chair and </w:t>
      </w:r>
      <w:r>
        <w:rPr>
          <w:rFonts w:ascii="Arial" w:hAnsi="Arial" w:cs="Arial"/>
          <w:sz w:val="22"/>
          <w:szCs w:val="22"/>
        </w:rPr>
        <w:t>CEO of the Farming Community Network (FCN)</w:t>
      </w:r>
      <w:r w:rsidR="001A6E0E">
        <w:rPr>
          <w:rFonts w:ascii="Arial" w:hAnsi="Arial" w:cs="Arial"/>
          <w:sz w:val="22"/>
          <w:szCs w:val="22"/>
        </w:rPr>
        <w:t xml:space="preserve"> </w:t>
      </w:r>
      <w:r w:rsidR="44873188" w:rsidRPr="05B9F74F">
        <w:rPr>
          <w:rFonts w:ascii="Arial" w:hAnsi="Arial" w:cs="Arial"/>
          <w:sz w:val="22"/>
          <w:szCs w:val="22"/>
        </w:rPr>
        <w:t>described that the theme,</w:t>
      </w:r>
      <w:r w:rsidR="001A6E0E" w:rsidRPr="05B9F74F">
        <w:rPr>
          <w:rFonts w:ascii="Arial" w:hAnsi="Arial" w:cs="Arial"/>
          <w:sz w:val="22"/>
          <w:szCs w:val="22"/>
        </w:rPr>
        <w:t xml:space="preserve"> </w:t>
      </w:r>
      <w:r>
        <w:rPr>
          <w:rFonts w:ascii="Arial" w:hAnsi="Arial" w:cs="Arial"/>
          <w:sz w:val="22"/>
          <w:szCs w:val="22"/>
        </w:rPr>
        <w:t>“Growing Resilience</w:t>
      </w:r>
      <w:r w:rsidRPr="05B9F74F">
        <w:rPr>
          <w:rFonts w:ascii="Arial" w:hAnsi="Arial" w:cs="Arial"/>
          <w:sz w:val="22"/>
          <w:szCs w:val="22"/>
        </w:rPr>
        <w:t>”</w:t>
      </w:r>
      <w:r w:rsidR="1D4C6D8F" w:rsidRPr="05B9F74F">
        <w:rPr>
          <w:rFonts w:ascii="Arial" w:hAnsi="Arial" w:cs="Arial"/>
          <w:sz w:val="22"/>
          <w:szCs w:val="22"/>
        </w:rPr>
        <w:t>,</w:t>
      </w:r>
      <w:r>
        <w:rPr>
          <w:rFonts w:ascii="Arial" w:hAnsi="Arial" w:cs="Arial"/>
          <w:sz w:val="22"/>
          <w:szCs w:val="22"/>
        </w:rPr>
        <w:t xml:space="preserve"> will </w:t>
      </w:r>
      <w:r w:rsidR="0814C7E3" w:rsidRPr="05B9F74F">
        <w:rPr>
          <w:rFonts w:ascii="Arial" w:hAnsi="Arial" w:cs="Arial"/>
          <w:sz w:val="22"/>
          <w:szCs w:val="22"/>
        </w:rPr>
        <w:t>unite</w:t>
      </w:r>
      <w:r w:rsidR="00700C40">
        <w:rPr>
          <w:rFonts w:ascii="Arial" w:hAnsi="Arial" w:cs="Arial"/>
          <w:sz w:val="22"/>
          <w:szCs w:val="22"/>
        </w:rPr>
        <w:t xml:space="preserve"> speakers and </w:t>
      </w:r>
      <w:r w:rsidR="47C067B6" w:rsidRPr="05B9F74F">
        <w:rPr>
          <w:rFonts w:ascii="Arial" w:hAnsi="Arial" w:cs="Arial"/>
          <w:sz w:val="22"/>
          <w:szCs w:val="22"/>
        </w:rPr>
        <w:t>delegate</w:t>
      </w:r>
      <w:r w:rsidR="00700C40" w:rsidRPr="05B9F74F">
        <w:rPr>
          <w:rFonts w:ascii="Arial" w:hAnsi="Arial" w:cs="Arial"/>
          <w:sz w:val="22"/>
          <w:szCs w:val="22"/>
        </w:rPr>
        <w:t>s</w:t>
      </w:r>
      <w:r w:rsidR="00700C40">
        <w:rPr>
          <w:rFonts w:ascii="Arial" w:hAnsi="Arial" w:cs="Arial"/>
          <w:sz w:val="22"/>
          <w:szCs w:val="22"/>
        </w:rPr>
        <w:t xml:space="preserve"> from </w:t>
      </w:r>
      <w:r w:rsidR="2405041B" w:rsidRPr="05B9F74F">
        <w:rPr>
          <w:rFonts w:ascii="Arial" w:hAnsi="Arial" w:cs="Arial"/>
          <w:sz w:val="22"/>
          <w:szCs w:val="22"/>
        </w:rPr>
        <w:t>a wide geography</w:t>
      </w:r>
      <w:r w:rsidR="00700C40">
        <w:rPr>
          <w:rFonts w:ascii="Arial" w:hAnsi="Arial" w:cs="Arial"/>
          <w:sz w:val="22"/>
          <w:szCs w:val="22"/>
        </w:rPr>
        <w:t xml:space="preserve">, </w:t>
      </w:r>
      <w:r w:rsidR="00B70255">
        <w:rPr>
          <w:rFonts w:ascii="Arial" w:hAnsi="Arial" w:cs="Arial"/>
          <w:sz w:val="22"/>
          <w:szCs w:val="22"/>
        </w:rPr>
        <w:t xml:space="preserve">to demonstrate </w:t>
      </w:r>
      <w:r w:rsidR="1E833C56" w:rsidRPr="05B9F74F">
        <w:rPr>
          <w:rFonts w:ascii="Arial" w:hAnsi="Arial" w:cs="Arial"/>
          <w:sz w:val="22"/>
          <w:szCs w:val="22"/>
        </w:rPr>
        <w:t xml:space="preserve">and debate </w:t>
      </w:r>
      <w:r w:rsidR="00B70255">
        <w:rPr>
          <w:rFonts w:ascii="Arial" w:hAnsi="Arial" w:cs="Arial"/>
          <w:sz w:val="22"/>
          <w:szCs w:val="22"/>
        </w:rPr>
        <w:t xml:space="preserve">how </w:t>
      </w:r>
      <w:r w:rsidR="4BFFD934" w:rsidRPr="05B9F74F">
        <w:rPr>
          <w:rFonts w:ascii="Arial" w:hAnsi="Arial" w:cs="Arial"/>
          <w:sz w:val="22"/>
          <w:szCs w:val="22"/>
        </w:rPr>
        <w:t>sectoral</w:t>
      </w:r>
      <w:r w:rsidR="00B70255">
        <w:rPr>
          <w:rFonts w:ascii="Arial" w:hAnsi="Arial" w:cs="Arial"/>
          <w:sz w:val="22"/>
          <w:szCs w:val="22"/>
        </w:rPr>
        <w:t xml:space="preserve"> risk, </w:t>
      </w:r>
      <w:r w:rsidR="00921C3E">
        <w:rPr>
          <w:rFonts w:ascii="Arial" w:hAnsi="Arial" w:cs="Arial"/>
          <w:sz w:val="22"/>
          <w:szCs w:val="22"/>
        </w:rPr>
        <w:t xml:space="preserve">and future shocks could </w:t>
      </w:r>
      <w:r w:rsidR="57F28182" w:rsidRPr="05B9F74F">
        <w:rPr>
          <w:rFonts w:ascii="Arial" w:hAnsi="Arial" w:cs="Arial"/>
          <w:sz w:val="22"/>
          <w:szCs w:val="22"/>
        </w:rPr>
        <w:t>be manage</w:t>
      </w:r>
      <w:r w:rsidR="00921C3E" w:rsidRPr="05B9F74F">
        <w:rPr>
          <w:rFonts w:ascii="Arial" w:hAnsi="Arial" w:cs="Arial"/>
          <w:sz w:val="22"/>
          <w:szCs w:val="22"/>
        </w:rPr>
        <w:t>d</w:t>
      </w:r>
      <w:r w:rsidR="57F28182" w:rsidRPr="05B9F74F">
        <w:rPr>
          <w:rFonts w:ascii="Arial" w:hAnsi="Arial" w:cs="Arial"/>
          <w:sz w:val="22"/>
          <w:szCs w:val="22"/>
        </w:rPr>
        <w:t xml:space="preserve"> to</w:t>
      </w:r>
      <w:r w:rsidR="00921C3E" w:rsidRPr="05B9F74F">
        <w:rPr>
          <w:rFonts w:ascii="Arial" w:hAnsi="Arial" w:cs="Arial"/>
          <w:sz w:val="22"/>
          <w:szCs w:val="22"/>
        </w:rPr>
        <w:t xml:space="preserve"> </w:t>
      </w:r>
      <w:r w:rsidR="00921C3E">
        <w:rPr>
          <w:rFonts w:ascii="Arial" w:hAnsi="Arial" w:cs="Arial"/>
          <w:sz w:val="22"/>
          <w:szCs w:val="22"/>
        </w:rPr>
        <w:t xml:space="preserve">revolutionise agriculture. </w:t>
      </w:r>
    </w:p>
    <w:p w14:paraId="287DFDBE" w14:textId="25D0FA0A" w:rsidR="000429DD" w:rsidRDefault="000429DD" w:rsidP="002E4EDE">
      <w:pPr>
        <w:rPr>
          <w:rFonts w:ascii="Arial" w:hAnsi="Arial" w:cs="Arial"/>
          <w:sz w:val="22"/>
          <w:szCs w:val="22"/>
        </w:rPr>
      </w:pPr>
      <w:r>
        <w:rPr>
          <w:rFonts w:ascii="Arial" w:hAnsi="Arial" w:cs="Arial"/>
          <w:sz w:val="22"/>
          <w:szCs w:val="22"/>
        </w:rPr>
        <w:t xml:space="preserve">Commenting on the </w:t>
      </w:r>
      <w:r w:rsidR="0006089E">
        <w:rPr>
          <w:rFonts w:ascii="Arial" w:hAnsi="Arial" w:cs="Arial"/>
          <w:sz w:val="22"/>
          <w:szCs w:val="22"/>
        </w:rPr>
        <w:t>event, taking place from 7 to 9 January 202</w:t>
      </w:r>
      <w:r w:rsidR="00E324DF">
        <w:rPr>
          <w:rFonts w:ascii="Arial" w:hAnsi="Arial" w:cs="Arial"/>
          <w:sz w:val="22"/>
          <w:szCs w:val="22"/>
        </w:rPr>
        <w:t>6</w:t>
      </w:r>
      <w:r>
        <w:rPr>
          <w:rFonts w:ascii="Arial" w:hAnsi="Arial" w:cs="Arial"/>
          <w:sz w:val="22"/>
          <w:szCs w:val="22"/>
        </w:rPr>
        <w:t>, Jude said,</w:t>
      </w:r>
    </w:p>
    <w:p w14:paraId="06414E00" w14:textId="2B3704B5" w:rsidR="000429DD" w:rsidRPr="00E324DF" w:rsidRDefault="000429DD" w:rsidP="002E4EDE">
      <w:pPr>
        <w:rPr>
          <w:rFonts w:ascii="Arial" w:hAnsi="Arial" w:cs="Arial"/>
          <w:i/>
          <w:iCs/>
          <w:sz w:val="22"/>
          <w:szCs w:val="22"/>
        </w:rPr>
      </w:pPr>
      <w:r w:rsidRPr="00E324DF">
        <w:rPr>
          <w:rFonts w:ascii="Arial" w:hAnsi="Arial" w:cs="Arial"/>
          <w:i/>
          <w:iCs/>
          <w:sz w:val="22"/>
          <w:szCs w:val="22"/>
        </w:rPr>
        <w:t>“</w:t>
      </w:r>
      <w:r w:rsidR="00F24084" w:rsidRPr="00E324DF">
        <w:rPr>
          <w:rFonts w:ascii="Arial" w:hAnsi="Arial" w:cs="Arial"/>
          <w:i/>
          <w:iCs/>
          <w:sz w:val="22"/>
          <w:szCs w:val="22"/>
        </w:rPr>
        <w:t xml:space="preserve">As we celebrate 90 years, we have a chance to reflect on previous generations, and at times, it could be argued they were more resilient. </w:t>
      </w:r>
      <w:r w:rsidR="003D54D8" w:rsidRPr="00E324DF">
        <w:rPr>
          <w:rFonts w:ascii="Arial" w:hAnsi="Arial" w:cs="Arial"/>
          <w:i/>
          <w:iCs/>
          <w:sz w:val="22"/>
          <w:szCs w:val="22"/>
        </w:rPr>
        <w:t>There</w:t>
      </w:r>
      <w:r w:rsidR="00266270" w:rsidRPr="00E324DF">
        <w:rPr>
          <w:rFonts w:ascii="Arial" w:hAnsi="Arial" w:cs="Arial"/>
          <w:i/>
          <w:iCs/>
          <w:sz w:val="22"/>
          <w:szCs w:val="22"/>
        </w:rPr>
        <w:t xml:space="preserve"> were more mixed farming businesses, a higher proportion of people working on the land, and </w:t>
      </w:r>
      <w:r w:rsidR="003D54D8" w:rsidRPr="00E324DF">
        <w:rPr>
          <w:rFonts w:ascii="Arial" w:hAnsi="Arial" w:cs="Arial"/>
          <w:i/>
          <w:iCs/>
          <w:sz w:val="22"/>
          <w:szCs w:val="22"/>
        </w:rPr>
        <w:t xml:space="preserve">less complexity when it came to legislation. However, </w:t>
      </w:r>
      <w:r w:rsidR="00C9453A" w:rsidRPr="00E324DF">
        <w:rPr>
          <w:rFonts w:ascii="Arial" w:hAnsi="Arial" w:cs="Arial"/>
          <w:i/>
          <w:iCs/>
          <w:sz w:val="22"/>
          <w:szCs w:val="22"/>
        </w:rPr>
        <w:t>as</w:t>
      </w:r>
      <w:r w:rsidR="000540D8" w:rsidRPr="00E324DF">
        <w:rPr>
          <w:rFonts w:ascii="Arial" w:hAnsi="Arial" w:cs="Arial"/>
          <w:i/>
          <w:iCs/>
          <w:sz w:val="22"/>
          <w:szCs w:val="22"/>
        </w:rPr>
        <w:t xml:space="preserve"> a sector, </w:t>
      </w:r>
      <w:r w:rsidR="00C9453A" w:rsidRPr="00E324DF">
        <w:rPr>
          <w:rFonts w:ascii="Arial" w:hAnsi="Arial" w:cs="Arial"/>
          <w:i/>
          <w:iCs/>
          <w:sz w:val="22"/>
          <w:szCs w:val="22"/>
        </w:rPr>
        <w:t xml:space="preserve">over the decades </w:t>
      </w:r>
      <w:r w:rsidR="000540D8" w:rsidRPr="00E324DF">
        <w:rPr>
          <w:rFonts w:ascii="Arial" w:hAnsi="Arial" w:cs="Arial"/>
          <w:i/>
          <w:iCs/>
          <w:sz w:val="22"/>
          <w:szCs w:val="22"/>
        </w:rPr>
        <w:t>we have always adapted to the changes required to ensure we continue to produce food</w:t>
      </w:r>
      <w:r w:rsidR="00874CFD" w:rsidRPr="00E324DF">
        <w:rPr>
          <w:rFonts w:ascii="Arial" w:hAnsi="Arial" w:cs="Arial"/>
          <w:i/>
          <w:iCs/>
          <w:sz w:val="22"/>
          <w:szCs w:val="22"/>
        </w:rPr>
        <w:t xml:space="preserve"> in a safe and sustainable manner, with a great</w:t>
      </w:r>
      <w:r w:rsidR="00C9453A" w:rsidRPr="00E324DF">
        <w:rPr>
          <w:rFonts w:ascii="Arial" w:hAnsi="Arial" w:cs="Arial"/>
          <w:i/>
          <w:iCs/>
          <w:sz w:val="22"/>
          <w:szCs w:val="22"/>
        </w:rPr>
        <w:t>er</w:t>
      </w:r>
      <w:r w:rsidR="00874CFD" w:rsidRPr="00E324DF">
        <w:rPr>
          <w:rFonts w:ascii="Arial" w:hAnsi="Arial" w:cs="Arial"/>
          <w:i/>
          <w:iCs/>
          <w:sz w:val="22"/>
          <w:szCs w:val="22"/>
        </w:rPr>
        <w:t xml:space="preserve"> emphasis on social and environmental </w:t>
      </w:r>
      <w:r w:rsidR="00BC4C46" w:rsidRPr="00E324DF">
        <w:rPr>
          <w:rFonts w:ascii="Arial" w:hAnsi="Arial" w:cs="Arial"/>
          <w:i/>
          <w:iCs/>
          <w:sz w:val="22"/>
          <w:szCs w:val="22"/>
        </w:rPr>
        <w:t>transformation.</w:t>
      </w:r>
    </w:p>
    <w:p w14:paraId="42FAACC9" w14:textId="34F80BC9" w:rsidR="00BF2CC9" w:rsidRPr="00E16955" w:rsidRDefault="6E2A0291" w:rsidP="6E2A0291">
      <w:pPr>
        <w:rPr>
          <w:rFonts w:ascii="Arial" w:hAnsi="Arial" w:cs="Arial"/>
          <w:i/>
          <w:iCs/>
          <w:sz w:val="22"/>
          <w:szCs w:val="22"/>
        </w:rPr>
      </w:pPr>
      <w:r w:rsidRPr="6E2A0291">
        <w:rPr>
          <w:rFonts w:ascii="Arial" w:hAnsi="Arial" w:cs="Arial"/>
          <w:i/>
          <w:iCs/>
          <w:sz w:val="22"/>
          <w:szCs w:val="22"/>
        </w:rPr>
        <w:t>“The 2026 conference will reflect on some of this change with a strong focus on looking forward to the future. With three core themes running throughout the agenda – people, the environment and business – the event will look to encompass policy, trade, climate, family farming, production, adoption of innovation and advancements of technology, to name just a few topics.</w:t>
      </w:r>
    </w:p>
    <w:p w14:paraId="506DE139" w14:textId="18E88067" w:rsidR="00F51FC4" w:rsidRPr="00E16955" w:rsidRDefault="6E2A0291" w:rsidP="6E2A0291">
      <w:pPr>
        <w:rPr>
          <w:rFonts w:ascii="Arial" w:hAnsi="Arial" w:cs="Arial"/>
          <w:i/>
          <w:iCs/>
          <w:sz w:val="22"/>
          <w:szCs w:val="22"/>
        </w:rPr>
      </w:pPr>
      <w:r w:rsidRPr="6E2A0291">
        <w:rPr>
          <w:rFonts w:ascii="Arial" w:hAnsi="Arial" w:cs="Arial"/>
          <w:i/>
          <w:iCs/>
          <w:sz w:val="22"/>
          <w:szCs w:val="22"/>
        </w:rPr>
        <w:t>“We will highlight connectivity, through human and mechanical interactions. We will explore mindset, financial resilience, and as always, we will provide platforms and space for healthy debate and discussion, allowing all views to be shared.”</w:t>
      </w:r>
    </w:p>
    <w:p w14:paraId="579FC026" w14:textId="78141B0A" w:rsidR="003348E2" w:rsidRDefault="6E2A0291" w:rsidP="0082502E">
      <w:pPr>
        <w:rPr>
          <w:rFonts w:ascii="Arial" w:hAnsi="Arial" w:cs="Arial"/>
          <w:sz w:val="22"/>
          <w:szCs w:val="22"/>
        </w:rPr>
      </w:pPr>
      <w:r w:rsidRPr="6E2A0291">
        <w:rPr>
          <w:rFonts w:ascii="Arial" w:hAnsi="Arial" w:cs="Arial"/>
          <w:sz w:val="22"/>
          <w:szCs w:val="22"/>
        </w:rPr>
        <w:t xml:space="preserve">As one of the only external events with permission to use Oxford University’s prestigious Oxford Union Debating Chamber, the 2026 OFC debaters will join notable historical leaders, including Winston Churchill, Albert Einstein and Ronald Reagan, the OFC’s Oxford Union Debate will bring a theatrical discussion that will consider how farming businesses might operate in the future, creating a pathway for new thinking. </w:t>
      </w:r>
    </w:p>
    <w:p w14:paraId="26B8ABAE" w14:textId="10542CC7" w:rsidR="00F84B5C" w:rsidRPr="00F84B5C" w:rsidRDefault="6E2A0291" w:rsidP="00F84B5C">
      <w:pPr>
        <w:rPr>
          <w:rFonts w:ascii="Arial" w:hAnsi="Arial" w:cs="Arial"/>
          <w:sz w:val="22"/>
          <w:szCs w:val="22"/>
        </w:rPr>
      </w:pPr>
      <w:r w:rsidRPr="6E2A0291">
        <w:rPr>
          <w:rFonts w:ascii="Arial" w:hAnsi="Arial" w:cs="Arial"/>
          <w:sz w:val="22"/>
          <w:szCs w:val="22"/>
        </w:rPr>
        <w:t xml:space="preserve">Also returning for </w:t>
      </w:r>
      <w:r w:rsidR="00AC3116" w:rsidRPr="6E2A0291">
        <w:rPr>
          <w:rFonts w:ascii="Arial" w:hAnsi="Arial" w:cs="Arial"/>
          <w:sz w:val="22"/>
          <w:szCs w:val="22"/>
        </w:rPr>
        <w:t>2026 and</w:t>
      </w:r>
      <w:r w:rsidRPr="6E2A0291">
        <w:rPr>
          <w:rFonts w:ascii="Arial" w:hAnsi="Arial" w:cs="Arial"/>
          <w:sz w:val="22"/>
          <w:szCs w:val="22"/>
        </w:rPr>
        <w:t xml:space="preserve"> kindly supported by the Frank Parkinson Agricultural Trust who</w:t>
      </w:r>
      <w:r w:rsidR="00086FCB">
        <w:rPr>
          <w:rFonts w:ascii="Arial" w:hAnsi="Arial" w:cs="Arial"/>
          <w:sz w:val="22"/>
          <w:szCs w:val="22"/>
        </w:rPr>
        <w:t xml:space="preserve"> have been supporting the conference for 25 years</w:t>
      </w:r>
      <w:r w:rsidRPr="6E2A0291">
        <w:rPr>
          <w:rFonts w:ascii="Arial" w:hAnsi="Arial" w:cs="Arial"/>
          <w:sz w:val="22"/>
          <w:szCs w:val="22"/>
        </w:rPr>
        <w:t xml:space="preserve">, will be the OFC report. This will focus on agriculture’s future opportunities, providing insights and recommendations gathered from both the UK and across the world, exploring how the sector can benefit and grow its </w:t>
      </w:r>
      <w:r w:rsidRPr="6E2A0291">
        <w:rPr>
          <w:rFonts w:ascii="Arial" w:hAnsi="Arial" w:cs="Arial"/>
          <w:sz w:val="22"/>
          <w:szCs w:val="22"/>
        </w:rPr>
        <w:lastRenderedPageBreak/>
        <w:t xml:space="preserve">resilience, </w:t>
      </w:r>
      <w:proofErr w:type="gramStart"/>
      <w:r w:rsidRPr="6E2A0291">
        <w:rPr>
          <w:rFonts w:ascii="Arial" w:hAnsi="Arial" w:cs="Arial"/>
          <w:sz w:val="22"/>
          <w:szCs w:val="22"/>
        </w:rPr>
        <w:t>The</w:t>
      </w:r>
      <w:proofErr w:type="gramEnd"/>
      <w:r w:rsidRPr="6E2A0291">
        <w:rPr>
          <w:rFonts w:ascii="Arial" w:hAnsi="Arial" w:cs="Arial"/>
          <w:sz w:val="22"/>
          <w:szCs w:val="22"/>
        </w:rPr>
        <w:t xml:space="preserve"> premiss for the report and the wider conference is how UK Agriculture might evolve into a mission-led, agile and opportunity driven industry, with people that can adapt to embrace the future. </w:t>
      </w:r>
    </w:p>
    <w:p w14:paraId="7BAD4556" w14:textId="44E5E223" w:rsidR="00CA445B" w:rsidRDefault="6E2A0291" w:rsidP="002E4EDE">
      <w:pPr>
        <w:rPr>
          <w:rFonts w:ascii="Arial" w:hAnsi="Arial" w:cs="Arial"/>
          <w:sz w:val="22"/>
          <w:szCs w:val="22"/>
        </w:rPr>
      </w:pPr>
      <w:r w:rsidRPr="6E2A0291">
        <w:rPr>
          <w:rFonts w:ascii="Arial" w:hAnsi="Arial" w:cs="Arial"/>
          <w:sz w:val="22"/>
          <w:szCs w:val="22"/>
        </w:rPr>
        <w:t xml:space="preserve">Jude, who grew up on his family’s farm in Mid-Ulster, has lived and worked in the UK and New Zealand, and has a strong understanding of the challenges facing agriculture. After spending seven years at CEO for Rural Support, a charity in Northern Ireland assisting farmers and their families, he was appointed CEO with the Farming Community Network (FCN) in 2020 and now works across </w:t>
      </w:r>
      <w:r w:rsidRPr="6E2A0291">
        <w:rPr>
          <w:rFonts w:ascii="Arial" w:eastAsia="Aptos" w:hAnsi="Arial" w:cs="Arial"/>
          <w:sz w:val="22"/>
          <w:szCs w:val="22"/>
        </w:rPr>
        <w:t xml:space="preserve">the UK supporting farming families. </w:t>
      </w:r>
      <w:r w:rsidRPr="6E2A0291">
        <w:rPr>
          <w:rFonts w:ascii="Arial" w:hAnsi="Arial" w:cs="Arial"/>
          <w:sz w:val="22"/>
          <w:szCs w:val="22"/>
        </w:rPr>
        <w:t xml:space="preserve">He joined OFC as a Director of the charity in 2023, and was recently appointed Chairman, to lead the 2026 conference.   </w:t>
      </w:r>
    </w:p>
    <w:p w14:paraId="7EEBBB1F" w14:textId="0E673321" w:rsidR="00D821CE" w:rsidRDefault="6E2A0291" w:rsidP="6E2A0291">
      <w:pPr>
        <w:rPr>
          <w:rFonts w:ascii="Arial" w:hAnsi="Arial" w:cs="Arial"/>
          <w:i/>
          <w:iCs/>
          <w:sz w:val="22"/>
          <w:szCs w:val="22"/>
        </w:rPr>
      </w:pPr>
      <w:r w:rsidRPr="6E2A0291">
        <w:rPr>
          <w:rFonts w:ascii="Arial" w:hAnsi="Arial" w:cs="Arial"/>
          <w:i/>
          <w:iCs/>
          <w:sz w:val="22"/>
          <w:szCs w:val="22"/>
        </w:rPr>
        <w:t>“I attended by first OFC in 2020 and was struck by the way the event creates a sense of community, a tribe of people who want to collaborate and make a real difference,” he said.</w:t>
      </w:r>
    </w:p>
    <w:p w14:paraId="4978DC76" w14:textId="768CCD36" w:rsidR="00993347" w:rsidRDefault="00D821CE" w:rsidP="002E4EDE">
      <w:pPr>
        <w:rPr>
          <w:rFonts w:ascii="Arial" w:hAnsi="Arial" w:cs="Arial"/>
          <w:i/>
          <w:iCs/>
          <w:sz w:val="22"/>
          <w:szCs w:val="22"/>
        </w:rPr>
      </w:pPr>
      <w:r>
        <w:rPr>
          <w:rFonts w:ascii="Arial" w:hAnsi="Arial" w:cs="Arial"/>
          <w:i/>
          <w:iCs/>
          <w:sz w:val="22"/>
          <w:szCs w:val="22"/>
        </w:rPr>
        <w:t>“</w:t>
      </w:r>
      <w:r w:rsidRPr="00C24CDF">
        <w:rPr>
          <w:rFonts w:ascii="Arial" w:hAnsi="Arial" w:cs="Arial"/>
          <w:i/>
          <w:iCs/>
          <w:sz w:val="22"/>
          <w:szCs w:val="22"/>
        </w:rPr>
        <w:t xml:space="preserve">We </w:t>
      </w:r>
      <w:r>
        <w:rPr>
          <w:rFonts w:ascii="Arial" w:hAnsi="Arial" w:cs="Arial"/>
          <w:i/>
          <w:iCs/>
          <w:sz w:val="22"/>
          <w:szCs w:val="22"/>
        </w:rPr>
        <w:t xml:space="preserve">know there are many challenges facing agriculture, but it is important, where we can, to look for hope and optimism. OFC is unique, not only in terms of the exclusive venues it uses and renowned networking, </w:t>
      </w:r>
      <w:r w:rsidR="00084B44">
        <w:rPr>
          <w:rFonts w:ascii="Arial" w:hAnsi="Arial" w:cs="Arial"/>
          <w:i/>
          <w:iCs/>
          <w:sz w:val="22"/>
          <w:szCs w:val="22"/>
        </w:rPr>
        <w:t>but its approach to offer a programme</w:t>
      </w:r>
      <w:r w:rsidR="00045147" w:rsidRPr="00C24CDF">
        <w:rPr>
          <w:rFonts w:ascii="Arial" w:hAnsi="Arial" w:cs="Arial"/>
          <w:i/>
          <w:iCs/>
          <w:sz w:val="22"/>
          <w:szCs w:val="22"/>
        </w:rPr>
        <w:t xml:space="preserve"> that </w:t>
      </w:r>
      <w:r w:rsidR="00084B44">
        <w:rPr>
          <w:rFonts w:ascii="Arial" w:hAnsi="Arial" w:cs="Arial"/>
          <w:i/>
          <w:iCs/>
          <w:sz w:val="22"/>
          <w:szCs w:val="22"/>
        </w:rPr>
        <w:t>demonstrates</w:t>
      </w:r>
      <w:r w:rsidR="00045147" w:rsidRPr="00C24CDF">
        <w:rPr>
          <w:rFonts w:ascii="Arial" w:hAnsi="Arial" w:cs="Arial"/>
          <w:i/>
          <w:iCs/>
          <w:sz w:val="22"/>
          <w:szCs w:val="22"/>
        </w:rPr>
        <w:t xml:space="preserve"> </w:t>
      </w:r>
      <w:r w:rsidR="52E6AA61" w:rsidRPr="05B9F74F">
        <w:rPr>
          <w:rFonts w:ascii="Arial" w:hAnsi="Arial" w:cs="Arial"/>
          <w:i/>
          <w:iCs/>
          <w:sz w:val="22"/>
          <w:szCs w:val="22"/>
        </w:rPr>
        <w:t xml:space="preserve">people with </w:t>
      </w:r>
      <w:r w:rsidR="00045147" w:rsidRPr="00C24CDF">
        <w:rPr>
          <w:rFonts w:ascii="Arial" w:hAnsi="Arial" w:cs="Arial"/>
          <w:i/>
          <w:iCs/>
          <w:sz w:val="22"/>
          <w:szCs w:val="22"/>
        </w:rPr>
        <w:t xml:space="preserve">solution-led </w:t>
      </w:r>
      <w:r w:rsidR="2DA3CB05" w:rsidRPr="05B9F74F">
        <w:rPr>
          <w:rFonts w:ascii="Arial" w:hAnsi="Arial" w:cs="Arial"/>
          <w:i/>
          <w:iCs/>
          <w:sz w:val="22"/>
          <w:szCs w:val="22"/>
        </w:rPr>
        <w:t>insights</w:t>
      </w:r>
      <w:r w:rsidR="00045147" w:rsidRPr="00C24CDF">
        <w:rPr>
          <w:rFonts w:ascii="Arial" w:hAnsi="Arial" w:cs="Arial"/>
          <w:i/>
          <w:iCs/>
          <w:sz w:val="22"/>
          <w:szCs w:val="22"/>
        </w:rPr>
        <w:t xml:space="preserve"> and stories, </w:t>
      </w:r>
      <w:r w:rsidR="00084B44">
        <w:rPr>
          <w:rFonts w:ascii="Arial" w:hAnsi="Arial" w:cs="Arial"/>
          <w:i/>
          <w:iCs/>
          <w:sz w:val="22"/>
          <w:szCs w:val="22"/>
        </w:rPr>
        <w:t>driving positivity and</w:t>
      </w:r>
      <w:r w:rsidR="00A55A1A" w:rsidRPr="00C24CDF">
        <w:rPr>
          <w:rFonts w:ascii="Arial" w:hAnsi="Arial" w:cs="Arial"/>
          <w:i/>
          <w:iCs/>
          <w:sz w:val="22"/>
          <w:szCs w:val="22"/>
        </w:rPr>
        <w:t xml:space="preserve"> optimism for the future</w:t>
      </w:r>
      <w:r w:rsidR="00084B44">
        <w:rPr>
          <w:rFonts w:ascii="Arial" w:hAnsi="Arial" w:cs="Arial"/>
          <w:i/>
          <w:iCs/>
          <w:sz w:val="22"/>
          <w:szCs w:val="22"/>
        </w:rPr>
        <w:t>.”</w:t>
      </w:r>
      <w:r w:rsidR="000E6D39">
        <w:rPr>
          <w:rFonts w:ascii="Arial" w:hAnsi="Arial" w:cs="Arial"/>
          <w:i/>
          <w:iCs/>
          <w:sz w:val="22"/>
          <w:szCs w:val="22"/>
        </w:rPr>
        <w:t xml:space="preserve"> </w:t>
      </w:r>
    </w:p>
    <w:p w14:paraId="5686B744" w14:textId="17FD75BE" w:rsidR="000E6D39" w:rsidRDefault="000E6D39" w:rsidP="002E4EDE">
      <w:pPr>
        <w:rPr>
          <w:rFonts w:ascii="Arial" w:hAnsi="Arial" w:cs="Arial"/>
          <w:sz w:val="22"/>
          <w:szCs w:val="22"/>
        </w:rPr>
      </w:pPr>
      <w:r>
        <w:rPr>
          <w:rFonts w:ascii="Arial" w:hAnsi="Arial" w:cs="Arial"/>
          <w:sz w:val="22"/>
          <w:szCs w:val="22"/>
        </w:rPr>
        <w:t xml:space="preserve">Tickets are now on sale for Growing Resilience, taking place from 7 to 9 January 2026 at </w:t>
      </w:r>
      <w:hyperlink r:id="rId9" w:history="1">
        <w:r w:rsidRPr="00B21D61">
          <w:rPr>
            <w:rStyle w:val="Hyperlink"/>
            <w:rFonts w:ascii="Arial" w:hAnsi="Arial" w:cs="Arial"/>
            <w:sz w:val="22"/>
            <w:szCs w:val="22"/>
          </w:rPr>
          <w:t>www.ofc.org.uk</w:t>
        </w:r>
      </w:hyperlink>
      <w:r>
        <w:rPr>
          <w:rFonts w:ascii="Arial" w:hAnsi="Arial" w:cs="Arial"/>
          <w:sz w:val="22"/>
          <w:szCs w:val="22"/>
        </w:rPr>
        <w:t xml:space="preserve">. </w:t>
      </w:r>
    </w:p>
    <w:p w14:paraId="49E050B9" w14:textId="317391F4" w:rsidR="004619EA" w:rsidRPr="000E6D39" w:rsidRDefault="004619EA" w:rsidP="002E4EDE">
      <w:pPr>
        <w:rPr>
          <w:rFonts w:ascii="Arial" w:hAnsi="Arial" w:cs="Arial"/>
          <w:sz w:val="22"/>
          <w:szCs w:val="22"/>
        </w:rPr>
      </w:pPr>
      <w:r>
        <w:rPr>
          <w:rFonts w:ascii="Arial" w:hAnsi="Arial" w:cs="Arial"/>
          <w:sz w:val="22"/>
          <w:szCs w:val="22"/>
        </w:rPr>
        <w:t>The 2026 Partnership Programme is also live for organisations and businesses wishing to get involved in the event.</w:t>
      </w:r>
      <w:r w:rsidR="005A6172">
        <w:rPr>
          <w:rFonts w:ascii="Arial" w:hAnsi="Arial" w:cs="Arial"/>
          <w:sz w:val="22"/>
          <w:szCs w:val="22"/>
        </w:rPr>
        <w:t xml:space="preserve"> More information can be found on the website. </w:t>
      </w:r>
      <w:r>
        <w:rPr>
          <w:rFonts w:ascii="Arial" w:hAnsi="Arial" w:cs="Arial"/>
          <w:sz w:val="22"/>
          <w:szCs w:val="22"/>
        </w:rPr>
        <w:t xml:space="preserve"> </w:t>
      </w:r>
    </w:p>
    <w:p w14:paraId="5E9879D5" w14:textId="768E7C47" w:rsidR="00D60331" w:rsidRPr="00D60331" w:rsidRDefault="00D60331" w:rsidP="002E4EDE">
      <w:pPr>
        <w:rPr>
          <w:rFonts w:ascii="Arial" w:hAnsi="Arial" w:cs="Arial"/>
          <w:b/>
          <w:bCs/>
          <w:sz w:val="22"/>
          <w:szCs w:val="22"/>
        </w:rPr>
      </w:pPr>
      <w:r w:rsidRPr="00D60331">
        <w:rPr>
          <w:rFonts w:ascii="Arial" w:hAnsi="Arial" w:cs="Arial"/>
          <w:b/>
          <w:bCs/>
          <w:sz w:val="22"/>
          <w:szCs w:val="22"/>
        </w:rPr>
        <w:t>-ENDS-</w:t>
      </w: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0"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1"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2"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6208C697" w14:textId="226D1770" w:rsidR="00B217F0" w:rsidRDefault="004068EF" w:rsidP="00663117">
      <w:pPr>
        <w:numPr>
          <w:ilvl w:val="0"/>
          <w:numId w:val="1"/>
        </w:numPr>
        <w:rPr>
          <w:rFonts w:ascii="Arial" w:hAnsi="Arial" w:cs="Arial"/>
          <w:sz w:val="22"/>
          <w:szCs w:val="22"/>
        </w:rPr>
      </w:pPr>
      <w:r>
        <w:rPr>
          <w:rFonts w:ascii="Arial" w:hAnsi="Arial" w:cs="Arial"/>
          <w:sz w:val="22"/>
          <w:szCs w:val="22"/>
        </w:rPr>
        <w:t>OFC 2026 will take place from</w:t>
      </w:r>
      <w:r w:rsidR="00B217F0" w:rsidRPr="00B217F0">
        <w:rPr>
          <w:rFonts w:ascii="Arial" w:hAnsi="Arial" w:cs="Arial"/>
          <w:sz w:val="22"/>
          <w:szCs w:val="22"/>
        </w:rPr>
        <w:t xml:space="preserve"> </w:t>
      </w:r>
      <w:r>
        <w:rPr>
          <w:rFonts w:ascii="Arial" w:hAnsi="Arial" w:cs="Arial"/>
          <w:sz w:val="22"/>
          <w:szCs w:val="22"/>
        </w:rPr>
        <w:t>7</w:t>
      </w:r>
      <w:r w:rsidR="00B217F0" w:rsidRPr="00B217F0">
        <w:rPr>
          <w:rFonts w:ascii="Arial" w:hAnsi="Arial" w:cs="Arial"/>
          <w:sz w:val="22"/>
          <w:szCs w:val="22"/>
        </w:rPr>
        <w:t xml:space="preserve">th - </w:t>
      </w:r>
      <w:r>
        <w:rPr>
          <w:rFonts w:ascii="Arial" w:hAnsi="Arial" w:cs="Arial"/>
          <w:sz w:val="22"/>
          <w:szCs w:val="22"/>
        </w:rPr>
        <w:t>9</w:t>
      </w:r>
      <w:r w:rsidR="00B217F0" w:rsidRPr="00B217F0">
        <w:rPr>
          <w:rFonts w:ascii="Arial" w:hAnsi="Arial" w:cs="Arial"/>
          <w:sz w:val="22"/>
          <w:szCs w:val="22"/>
        </w:rPr>
        <w:t>th January 20</w:t>
      </w:r>
      <w:r>
        <w:rPr>
          <w:rFonts w:ascii="Arial" w:hAnsi="Arial" w:cs="Arial"/>
          <w:sz w:val="22"/>
          <w:szCs w:val="22"/>
        </w:rPr>
        <w:t xml:space="preserve">26 and will mark 90 years since the launch of the charity. </w:t>
      </w:r>
    </w:p>
    <w:p w14:paraId="09968B9C" w14:textId="29E57E54" w:rsidR="004068EF" w:rsidRPr="004068EF" w:rsidRDefault="004068EF" w:rsidP="00663117">
      <w:pPr>
        <w:numPr>
          <w:ilvl w:val="0"/>
          <w:numId w:val="1"/>
        </w:numPr>
        <w:rPr>
          <w:rFonts w:ascii="Arial" w:hAnsi="Arial" w:cs="Arial"/>
          <w:sz w:val="22"/>
          <w:szCs w:val="22"/>
        </w:rPr>
      </w:pPr>
      <w:r>
        <w:rPr>
          <w:rFonts w:ascii="Arial" w:hAnsi="Arial" w:cs="Arial"/>
          <w:sz w:val="22"/>
          <w:szCs w:val="22"/>
        </w:rPr>
        <w:lastRenderedPageBreak/>
        <w:t>The OFC 2026 Chair is Jude McCann</w:t>
      </w:r>
      <w:r w:rsidR="0060034F">
        <w:rPr>
          <w:rFonts w:ascii="Arial" w:hAnsi="Arial" w:cs="Arial"/>
          <w:sz w:val="22"/>
          <w:szCs w:val="22"/>
        </w:rPr>
        <w:t xml:space="preserve"> and will be themed “Growing Resilience” </w:t>
      </w:r>
    </w:p>
    <w:sectPr w:rsidR="004068EF" w:rsidRPr="00406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429DD"/>
    <w:rsid w:val="00045147"/>
    <w:rsid w:val="000540D8"/>
    <w:rsid w:val="0006089E"/>
    <w:rsid w:val="00081855"/>
    <w:rsid w:val="00084B44"/>
    <w:rsid w:val="00086FCB"/>
    <w:rsid w:val="00097F81"/>
    <w:rsid w:val="000A341A"/>
    <w:rsid w:val="000B7D86"/>
    <w:rsid w:val="000C3ACB"/>
    <w:rsid w:val="000D018D"/>
    <w:rsid w:val="000E28C0"/>
    <w:rsid w:val="000E6D39"/>
    <w:rsid w:val="001148D3"/>
    <w:rsid w:val="001206AA"/>
    <w:rsid w:val="00122236"/>
    <w:rsid w:val="00130450"/>
    <w:rsid w:val="001536F3"/>
    <w:rsid w:val="00154F92"/>
    <w:rsid w:val="0016165E"/>
    <w:rsid w:val="00177F81"/>
    <w:rsid w:val="00182D75"/>
    <w:rsid w:val="00197C8E"/>
    <w:rsid w:val="001A6E0E"/>
    <w:rsid w:val="001B0879"/>
    <w:rsid w:val="001B3857"/>
    <w:rsid w:val="001C563C"/>
    <w:rsid w:val="001C5CD3"/>
    <w:rsid w:val="001E0E95"/>
    <w:rsid w:val="001E5BDC"/>
    <w:rsid w:val="001E5DF5"/>
    <w:rsid w:val="00200F9B"/>
    <w:rsid w:val="00205259"/>
    <w:rsid w:val="00216695"/>
    <w:rsid w:val="00225890"/>
    <w:rsid w:val="00240E30"/>
    <w:rsid w:val="00257CB1"/>
    <w:rsid w:val="0026384D"/>
    <w:rsid w:val="00266270"/>
    <w:rsid w:val="00286F4C"/>
    <w:rsid w:val="002941F9"/>
    <w:rsid w:val="00297410"/>
    <w:rsid w:val="002A4F12"/>
    <w:rsid w:val="002E4EDE"/>
    <w:rsid w:val="003348E2"/>
    <w:rsid w:val="00343C54"/>
    <w:rsid w:val="0034593D"/>
    <w:rsid w:val="00356C6F"/>
    <w:rsid w:val="00365F82"/>
    <w:rsid w:val="00387D66"/>
    <w:rsid w:val="003A51FC"/>
    <w:rsid w:val="003C301D"/>
    <w:rsid w:val="003D54D8"/>
    <w:rsid w:val="003E7CC5"/>
    <w:rsid w:val="00404DDD"/>
    <w:rsid w:val="004068EF"/>
    <w:rsid w:val="004211AE"/>
    <w:rsid w:val="00443ED6"/>
    <w:rsid w:val="004619EA"/>
    <w:rsid w:val="004706F7"/>
    <w:rsid w:val="004725F4"/>
    <w:rsid w:val="00494438"/>
    <w:rsid w:val="004A0101"/>
    <w:rsid w:val="004A3597"/>
    <w:rsid w:val="004B0FEA"/>
    <w:rsid w:val="004B6C1C"/>
    <w:rsid w:val="0050002F"/>
    <w:rsid w:val="00523638"/>
    <w:rsid w:val="00533DC7"/>
    <w:rsid w:val="00542E92"/>
    <w:rsid w:val="00590E0C"/>
    <w:rsid w:val="005A4878"/>
    <w:rsid w:val="005A6172"/>
    <w:rsid w:val="005C23D5"/>
    <w:rsid w:val="005C3FB3"/>
    <w:rsid w:val="0060034F"/>
    <w:rsid w:val="006061D6"/>
    <w:rsid w:val="00662DD4"/>
    <w:rsid w:val="00663117"/>
    <w:rsid w:val="006641B3"/>
    <w:rsid w:val="00665906"/>
    <w:rsid w:val="00667D8B"/>
    <w:rsid w:val="006874DC"/>
    <w:rsid w:val="006C3BF9"/>
    <w:rsid w:val="006D0577"/>
    <w:rsid w:val="006F6007"/>
    <w:rsid w:val="00700C40"/>
    <w:rsid w:val="00702777"/>
    <w:rsid w:val="00725226"/>
    <w:rsid w:val="007341C2"/>
    <w:rsid w:val="00740C18"/>
    <w:rsid w:val="00755795"/>
    <w:rsid w:val="0076281F"/>
    <w:rsid w:val="007812B9"/>
    <w:rsid w:val="007933F8"/>
    <w:rsid w:val="007C74AA"/>
    <w:rsid w:val="007D3E3B"/>
    <w:rsid w:val="007E4622"/>
    <w:rsid w:val="0082502E"/>
    <w:rsid w:val="0084069C"/>
    <w:rsid w:val="00851851"/>
    <w:rsid w:val="008657C6"/>
    <w:rsid w:val="00874CFD"/>
    <w:rsid w:val="008A1A58"/>
    <w:rsid w:val="008E6BD8"/>
    <w:rsid w:val="008F6532"/>
    <w:rsid w:val="00921C3E"/>
    <w:rsid w:val="0093326B"/>
    <w:rsid w:val="00945E09"/>
    <w:rsid w:val="009473F2"/>
    <w:rsid w:val="00950E8F"/>
    <w:rsid w:val="00953D0F"/>
    <w:rsid w:val="00993347"/>
    <w:rsid w:val="009C2C0C"/>
    <w:rsid w:val="009D773F"/>
    <w:rsid w:val="009E65F1"/>
    <w:rsid w:val="009F2F70"/>
    <w:rsid w:val="00A06F25"/>
    <w:rsid w:val="00A372AA"/>
    <w:rsid w:val="00A55A1A"/>
    <w:rsid w:val="00A57FCF"/>
    <w:rsid w:val="00A63367"/>
    <w:rsid w:val="00AC3116"/>
    <w:rsid w:val="00AF3D8F"/>
    <w:rsid w:val="00B00330"/>
    <w:rsid w:val="00B2026B"/>
    <w:rsid w:val="00B217F0"/>
    <w:rsid w:val="00B37A51"/>
    <w:rsid w:val="00B42522"/>
    <w:rsid w:val="00B47D4C"/>
    <w:rsid w:val="00B6276D"/>
    <w:rsid w:val="00B70255"/>
    <w:rsid w:val="00BC4C46"/>
    <w:rsid w:val="00BD7428"/>
    <w:rsid w:val="00BE5A5E"/>
    <w:rsid w:val="00BE76CE"/>
    <w:rsid w:val="00BF2CC9"/>
    <w:rsid w:val="00BF7E02"/>
    <w:rsid w:val="00C05A80"/>
    <w:rsid w:val="00C135B0"/>
    <w:rsid w:val="00C24CDF"/>
    <w:rsid w:val="00C300DD"/>
    <w:rsid w:val="00C60F49"/>
    <w:rsid w:val="00C70E50"/>
    <w:rsid w:val="00C840F6"/>
    <w:rsid w:val="00C8777C"/>
    <w:rsid w:val="00C9453A"/>
    <w:rsid w:val="00CA445B"/>
    <w:rsid w:val="00CC5689"/>
    <w:rsid w:val="00CD36A6"/>
    <w:rsid w:val="00D00894"/>
    <w:rsid w:val="00D07ABC"/>
    <w:rsid w:val="00D16C92"/>
    <w:rsid w:val="00D3766B"/>
    <w:rsid w:val="00D45B3D"/>
    <w:rsid w:val="00D46B6E"/>
    <w:rsid w:val="00D60331"/>
    <w:rsid w:val="00D61E49"/>
    <w:rsid w:val="00D821CE"/>
    <w:rsid w:val="00DB525F"/>
    <w:rsid w:val="00DC35A0"/>
    <w:rsid w:val="00DC7AF9"/>
    <w:rsid w:val="00DD16DA"/>
    <w:rsid w:val="00E154E0"/>
    <w:rsid w:val="00E16955"/>
    <w:rsid w:val="00E172A7"/>
    <w:rsid w:val="00E246B4"/>
    <w:rsid w:val="00E24E7E"/>
    <w:rsid w:val="00E324DF"/>
    <w:rsid w:val="00E400C9"/>
    <w:rsid w:val="00E7061C"/>
    <w:rsid w:val="00E82F8D"/>
    <w:rsid w:val="00EA2E26"/>
    <w:rsid w:val="00EA4887"/>
    <w:rsid w:val="00EA6186"/>
    <w:rsid w:val="00EA76C5"/>
    <w:rsid w:val="00EC08CF"/>
    <w:rsid w:val="00EC24A3"/>
    <w:rsid w:val="00ED42A2"/>
    <w:rsid w:val="00ED77C5"/>
    <w:rsid w:val="00EF5C71"/>
    <w:rsid w:val="00F0571A"/>
    <w:rsid w:val="00F24084"/>
    <w:rsid w:val="00F328F4"/>
    <w:rsid w:val="00F51FC4"/>
    <w:rsid w:val="00F53854"/>
    <w:rsid w:val="00F54B8C"/>
    <w:rsid w:val="00F66A43"/>
    <w:rsid w:val="00F75939"/>
    <w:rsid w:val="00F84B5C"/>
    <w:rsid w:val="00F94C5D"/>
    <w:rsid w:val="00FE7537"/>
    <w:rsid w:val="00FF0AA7"/>
    <w:rsid w:val="02127E96"/>
    <w:rsid w:val="0257FF31"/>
    <w:rsid w:val="04E0530F"/>
    <w:rsid w:val="05B9F74F"/>
    <w:rsid w:val="0814C7E3"/>
    <w:rsid w:val="0B645B3E"/>
    <w:rsid w:val="0CAE6CFF"/>
    <w:rsid w:val="0E33AB4C"/>
    <w:rsid w:val="1549C296"/>
    <w:rsid w:val="1D4C6D8F"/>
    <w:rsid w:val="1D99DCF1"/>
    <w:rsid w:val="1E833C56"/>
    <w:rsid w:val="1EEF3ACF"/>
    <w:rsid w:val="215A1157"/>
    <w:rsid w:val="2405041B"/>
    <w:rsid w:val="24CB6B7E"/>
    <w:rsid w:val="254EBA04"/>
    <w:rsid w:val="2559F23D"/>
    <w:rsid w:val="25BE4991"/>
    <w:rsid w:val="26388ED0"/>
    <w:rsid w:val="2A821C50"/>
    <w:rsid w:val="2DA3CB05"/>
    <w:rsid w:val="2E15B600"/>
    <w:rsid w:val="2FC9671C"/>
    <w:rsid w:val="33345D80"/>
    <w:rsid w:val="338D23A0"/>
    <w:rsid w:val="356B3C85"/>
    <w:rsid w:val="3D6A07F5"/>
    <w:rsid w:val="44873188"/>
    <w:rsid w:val="4500181E"/>
    <w:rsid w:val="47C067B6"/>
    <w:rsid w:val="4BFFD934"/>
    <w:rsid w:val="4C59DD72"/>
    <w:rsid w:val="5034F45F"/>
    <w:rsid w:val="50B59C6C"/>
    <w:rsid w:val="52E6AA61"/>
    <w:rsid w:val="539547A3"/>
    <w:rsid w:val="57F28182"/>
    <w:rsid w:val="5C71C184"/>
    <w:rsid w:val="5C7B0CBB"/>
    <w:rsid w:val="60AF858D"/>
    <w:rsid w:val="63ABCAE8"/>
    <w:rsid w:val="6424D775"/>
    <w:rsid w:val="64352F35"/>
    <w:rsid w:val="64B1E80A"/>
    <w:rsid w:val="6544A9A4"/>
    <w:rsid w:val="6895A313"/>
    <w:rsid w:val="6AC463B0"/>
    <w:rsid w:val="6AC5B03D"/>
    <w:rsid w:val="6E2A0291"/>
    <w:rsid w:val="73ABE02C"/>
    <w:rsid w:val="746C30F3"/>
    <w:rsid w:val="7B9FD1A1"/>
    <w:rsid w:val="7C9559CF"/>
    <w:rsid w:val="7CAC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CommentReference">
    <w:name w:val="annotation reference"/>
    <w:basedOn w:val="DefaultParagraphFont"/>
    <w:uiPriority w:val="99"/>
    <w:semiHidden/>
    <w:unhideWhenUsed/>
    <w:rsid w:val="00D60331"/>
    <w:rPr>
      <w:sz w:val="16"/>
      <w:szCs w:val="16"/>
    </w:rPr>
  </w:style>
  <w:style w:type="paragraph" w:styleId="CommentText">
    <w:name w:val="annotation text"/>
    <w:basedOn w:val="Normal"/>
    <w:link w:val="CommentTextChar"/>
    <w:uiPriority w:val="99"/>
    <w:unhideWhenUsed/>
    <w:rsid w:val="00D60331"/>
    <w:pPr>
      <w:spacing w:line="240" w:lineRule="auto"/>
    </w:pPr>
    <w:rPr>
      <w:sz w:val="20"/>
      <w:szCs w:val="20"/>
    </w:rPr>
  </w:style>
  <w:style w:type="character" w:customStyle="1" w:styleId="CommentTextChar">
    <w:name w:val="Comment Text Char"/>
    <w:basedOn w:val="DefaultParagraphFont"/>
    <w:link w:val="CommentText"/>
    <w:uiPriority w:val="99"/>
    <w:rsid w:val="00D60331"/>
    <w:rPr>
      <w:sz w:val="20"/>
      <w:szCs w:val="20"/>
    </w:rPr>
  </w:style>
  <w:style w:type="paragraph" w:styleId="CommentSubject">
    <w:name w:val="annotation subject"/>
    <w:basedOn w:val="CommentText"/>
    <w:next w:val="CommentText"/>
    <w:link w:val="CommentSubjectChar"/>
    <w:uiPriority w:val="99"/>
    <w:semiHidden/>
    <w:unhideWhenUsed/>
    <w:rsid w:val="00D60331"/>
    <w:rPr>
      <w:b/>
      <w:bCs/>
    </w:rPr>
  </w:style>
  <w:style w:type="character" w:customStyle="1" w:styleId="CommentSubjectChar">
    <w:name w:val="Comment Subject Char"/>
    <w:basedOn w:val="CommentTextChar"/>
    <w:link w:val="CommentSubject"/>
    <w:uiPriority w:val="99"/>
    <w:semiHidden/>
    <w:rsid w:val="00D60331"/>
    <w:rPr>
      <w:b/>
      <w:bCs/>
      <w:sz w:val="20"/>
      <w:szCs w:val="20"/>
    </w:rPr>
  </w:style>
  <w:style w:type="paragraph" w:styleId="Revision">
    <w:name w:val="Revision"/>
    <w:hidden/>
    <w:uiPriority w:val="99"/>
    <w:semiHidden/>
    <w:rsid w:val="00C84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586036379">
      <w:bodyDiv w:val="1"/>
      <w:marLeft w:val="0"/>
      <w:marRight w:val="0"/>
      <w:marTop w:val="0"/>
      <w:marBottom w:val="0"/>
      <w:divBdr>
        <w:top w:val="none" w:sz="0" w:space="0" w:color="auto"/>
        <w:left w:val="none" w:sz="0" w:space="0" w:color="auto"/>
        <w:bottom w:val="none" w:sz="0" w:space="0" w:color="auto"/>
        <w:right w:val="none" w:sz="0" w:space="0" w:color="auto"/>
      </w:divBdr>
      <w:divsChild>
        <w:div w:id="1019310389">
          <w:marLeft w:val="0"/>
          <w:marRight w:val="0"/>
          <w:marTop w:val="0"/>
          <w:marBottom w:val="0"/>
          <w:divBdr>
            <w:top w:val="none" w:sz="0" w:space="0" w:color="auto"/>
            <w:left w:val="none" w:sz="0" w:space="0" w:color="auto"/>
            <w:bottom w:val="none" w:sz="0" w:space="0" w:color="auto"/>
            <w:right w:val="none" w:sz="0" w:space="0" w:color="auto"/>
          </w:divBdr>
        </w:div>
      </w:divsChild>
    </w:div>
    <w:div w:id="721560026">
      <w:bodyDiv w:val="1"/>
      <w:marLeft w:val="0"/>
      <w:marRight w:val="0"/>
      <w:marTop w:val="0"/>
      <w:marBottom w:val="0"/>
      <w:divBdr>
        <w:top w:val="none" w:sz="0" w:space="0" w:color="auto"/>
        <w:left w:val="none" w:sz="0" w:space="0" w:color="auto"/>
        <w:bottom w:val="none" w:sz="0" w:space="0" w:color="auto"/>
        <w:right w:val="none" w:sz="0" w:space="0" w:color="auto"/>
      </w:divBdr>
    </w:div>
    <w:div w:id="959804013">
      <w:bodyDiv w:val="1"/>
      <w:marLeft w:val="0"/>
      <w:marRight w:val="0"/>
      <w:marTop w:val="0"/>
      <w:marBottom w:val="0"/>
      <w:divBdr>
        <w:top w:val="none" w:sz="0" w:space="0" w:color="auto"/>
        <w:left w:val="none" w:sz="0" w:space="0" w:color="auto"/>
        <w:bottom w:val="none" w:sz="0" w:space="0" w:color="auto"/>
        <w:right w:val="none" w:sz="0" w:space="0" w:color="auto"/>
      </w:divBdr>
      <w:divsChild>
        <w:div w:id="329602025">
          <w:marLeft w:val="0"/>
          <w:marRight w:val="0"/>
          <w:marTop w:val="0"/>
          <w:marBottom w:val="0"/>
          <w:divBdr>
            <w:top w:val="none" w:sz="0" w:space="0" w:color="auto"/>
            <w:left w:val="none" w:sz="0" w:space="0" w:color="auto"/>
            <w:bottom w:val="none" w:sz="0" w:space="0" w:color="auto"/>
            <w:right w:val="none" w:sz="0" w:space="0" w:color="auto"/>
          </w:divBdr>
          <w:divsChild>
            <w:div w:id="585312006">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1462917687">
                      <w:marLeft w:val="0"/>
                      <w:marRight w:val="0"/>
                      <w:marTop w:val="0"/>
                      <w:marBottom w:val="0"/>
                      <w:divBdr>
                        <w:top w:val="none" w:sz="0" w:space="0" w:color="auto"/>
                        <w:left w:val="none" w:sz="0" w:space="0" w:color="auto"/>
                        <w:bottom w:val="none" w:sz="0" w:space="0" w:color="auto"/>
                        <w:right w:val="none" w:sz="0" w:space="0" w:color="auto"/>
                      </w:divBdr>
                      <w:divsChild>
                        <w:div w:id="345981338">
                          <w:marLeft w:val="0"/>
                          <w:marRight w:val="0"/>
                          <w:marTop w:val="0"/>
                          <w:marBottom w:val="0"/>
                          <w:divBdr>
                            <w:top w:val="none" w:sz="0" w:space="0" w:color="auto"/>
                            <w:left w:val="none" w:sz="0" w:space="0" w:color="auto"/>
                            <w:bottom w:val="none" w:sz="0" w:space="0" w:color="auto"/>
                            <w:right w:val="none" w:sz="0" w:space="0" w:color="auto"/>
                          </w:divBdr>
                          <w:divsChild>
                            <w:div w:id="535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0673508">
      <w:bodyDiv w:val="1"/>
      <w:marLeft w:val="0"/>
      <w:marRight w:val="0"/>
      <w:marTop w:val="0"/>
      <w:marBottom w:val="0"/>
      <w:divBdr>
        <w:top w:val="none" w:sz="0" w:space="0" w:color="auto"/>
        <w:left w:val="none" w:sz="0" w:space="0" w:color="auto"/>
        <w:bottom w:val="none" w:sz="0" w:space="0" w:color="auto"/>
        <w:right w:val="none" w:sz="0" w:space="0" w:color="auto"/>
      </w:divBdr>
      <w:divsChild>
        <w:div w:id="694423051">
          <w:marLeft w:val="0"/>
          <w:marRight w:val="0"/>
          <w:marTop w:val="0"/>
          <w:marBottom w:val="0"/>
          <w:divBdr>
            <w:top w:val="none" w:sz="0" w:space="0" w:color="auto"/>
            <w:left w:val="none" w:sz="0" w:space="0" w:color="auto"/>
            <w:bottom w:val="none" w:sz="0" w:space="0" w:color="auto"/>
            <w:right w:val="none" w:sz="0" w:space="0" w:color="auto"/>
          </w:divBdr>
          <w:divsChild>
            <w:div w:id="1116409064">
              <w:marLeft w:val="0"/>
              <w:marRight w:val="0"/>
              <w:marTop w:val="0"/>
              <w:marBottom w:val="0"/>
              <w:divBdr>
                <w:top w:val="none" w:sz="0" w:space="0" w:color="auto"/>
                <w:left w:val="none" w:sz="0" w:space="0" w:color="auto"/>
                <w:bottom w:val="none" w:sz="0" w:space="0" w:color="auto"/>
                <w:right w:val="none" w:sz="0" w:space="0" w:color="auto"/>
              </w:divBdr>
              <w:divsChild>
                <w:div w:id="72239631">
                  <w:marLeft w:val="0"/>
                  <w:marRight w:val="0"/>
                  <w:marTop w:val="0"/>
                  <w:marBottom w:val="0"/>
                  <w:divBdr>
                    <w:top w:val="none" w:sz="0" w:space="0" w:color="auto"/>
                    <w:left w:val="none" w:sz="0" w:space="0" w:color="auto"/>
                    <w:bottom w:val="none" w:sz="0" w:space="0" w:color="auto"/>
                    <w:right w:val="none" w:sz="0" w:space="0" w:color="auto"/>
                  </w:divBdr>
                  <w:divsChild>
                    <w:div w:id="1783458126">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0"/>
                          <w:divBdr>
                            <w:top w:val="none" w:sz="0" w:space="0" w:color="auto"/>
                            <w:left w:val="none" w:sz="0" w:space="0" w:color="auto"/>
                            <w:bottom w:val="none" w:sz="0" w:space="0" w:color="auto"/>
                            <w:right w:val="none" w:sz="0" w:space="0" w:color="auto"/>
                          </w:divBdr>
                          <w:divsChild>
                            <w:div w:id="8292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634630689">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1952853299">
      <w:bodyDiv w:val="1"/>
      <w:marLeft w:val="0"/>
      <w:marRight w:val="0"/>
      <w:marTop w:val="0"/>
      <w:marBottom w:val="0"/>
      <w:divBdr>
        <w:top w:val="none" w:sz="0" w:space="0" w:color="auto"/>
        <w:left w:val="none" w:sz="0" w:space="0" w:color="auto"/>
        <w:bottom w:val="none" w:sz="0" w:space="0" w:color="auto"/>
        <w:right w:val="none" w:sz="0" w:space="0" w:color="auto"/>
      </w:divBdr>
      <w:divsChild>
        <w:div w:id="1121152437">
          <w:marLeft w:val="0"/>
          <w:marRight w:val="0"/>
          <w:marTop w:val="0"/>
          <w:marBottom w:val="0"/>
          <w:divBdr>
            <w:top w:val="none" w:sz="0" w:space="0" w:color="auto"/>
            <w:left w:val="none" w:sz="0" w:space="0" w:color="auto"/>
            <w:bottom w:val="none" w:sz="0" w:space="0" w:color="auto"/>
            <w:right w:val="none" w:sz="0" w:space="0" w:color="auto"/>
          </w:divBdr>
        </w:div>
      </w:divsChild>
    </w:div>
    <w:div w:id="20299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6DD8C-B73F-4ED2-B327-01AF88EE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4A7E4-775E-461B-B2A2-C42D24AB810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390CB697-4DDD-4FAA-AE64-B70EF16C5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Rebecca Dawes</cp:lastModifiedBy>
  <cp:revision>82</cp:revision>
  <dcterms:created xsi:type="dcterms:W3CDTF">2025-07-29T12:11:00Z</dcterms:created>
  <dcterms:modified xsi:type="dcterms:W3CDTF">2025-08-01T09:56:00Z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1f0a02a9-8ec4-498c-b7b9-22c73db43c3a</vt:lpwstr>
  </property>
</Properties>
</file>