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3FEC" w14:textId="4EEBAF8F" w:rsidR="2BFE4A74" w:rsidRDefault="2BFE4A74" w:rsidP="5D5118D1">
      <w:r>
        <w:rPr>
          <w:noProof/>
        </w:rPr>
        <w:drawing>
          <wp:inline distT="0" distB="0" distL="0" distR="0" wp14:anchorId="72879B44" wp14:editId="6974DD93">
            <wp:extent cx="1250870" cy="981075"/>
            <wp:effectExtent l="0" t="0" r="0" b="0"/>
            <wp:docPr id="1740472054" name="Picture 174047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50870" cy="981075"/>
                    </a:xfrm>
                    <a:prstGeom prst="rect">
                      <a:avLst/>
                    </a:prstGeom>
                  </pic:spPr>
                </pic:pic>
              </a:graphicData>
            </a:graphic>
          </wp:inline>
        </w:drawing>
      </w:r>
    </w:p>
    <w:p w14:paraId="0DD46F56" w14:textId="021EC086" w:rsidR="5D5118D1" w:rsidRDefault="5D5118D1" w:rsidP="5D5118D1"/>
    <w:p w14:paraId="573626A8" w14:textId="4CC67948" w:rsidR="2BFE4A74" w:rsidRDefault="2BFE4A74" w:rsidP="5D5118D1">
      <w:r w:rsidRPr="5D5118D1">
        <w:t>Press release: For immediate use</w:t>
      </w:r>
    </w:p>
    <w:p w14:paraId="494BDEE6" w14:textId="73ABBBF6" w:rsidR="2BFE4A74" w:rsidRDefault="2BFE4A74" w:rsidP="5D5118D1">
      <w:r w:rsidRPr="5D5118D1">
        <w:t>Date: 29/05/2025</w:t>
      </w:r>
    </w:p>
    <w:p w14:paraId="06E736C4" w14:textId="1E2F51D3" w:rsidR="5D5118D1" w:rsidRDefault="5D5118D1" w:rsidP="5D5118D1"/>
    <w:p w14:paraId="04806AA1" w14:textId="14FDCBB9" w:rsidR="2BFE4A74" w:rsidRDefault="2BFE4A74" w:rsidP="5D5118D1">
      <w:pPr>
        <w:rPr>
          <w:b/>
          <w:bCs/>
          <w:sz w:val="28"/>
          <w:szCs w:val="28"/>
        </w:rPr>
      </w:pPr>
      <w:r w:rsidRPr="5D5118D1">
        <w:rPr>
          <w:b/>
          <w:bCs/>
          <w:sz w:val="28"/>
          <w:szCs w:val="28"/>
        </w:rPr>
        <w:t>New funding available to support snapshot studies within the farming sector</w:t>
      </w:r>
    </w:p>
    <w:p w14:paraId="0E0BF09A" w14:textId="3944FD85" w:rsidR="00854281" w:rsidRDefault="00854281">
      <w:r>
        <w:t xml:space="preserve">The Farmers Club Charitable Trust (FCCT) is seeking ‘Snapshot study’ applications from anyone in the farming sector seeking funding to </w:t>
      </w:r>
      <w:r w:rsidR="00F13820">
        <w:t>study</w:t>
      </w:r>
      <w:r>
        <w:t xml:space="preserve"> a topic or theme they are deeply interested in exploring. </w:t>
      </w:r>
    </w:p>
    <w:p w14:paraId="2F3C869F" w14:textId="4B9B2A0E" w:rsidR="00854281" w:rsidRDefault="00854281">
      <w:r>
        <w:t>“Over the past five years of awarding the Snapshot Study grants we have been so impressed by the range of topics, themes and discoveries the recipients have made,” says Nick Green, FCCT Chair.</w:t>
      </w:r>
      <w:r w:rsidR="00353B5D">
        <w:t xml:space="preserve"> “Since launching the studies in 2022, more than £60,000 has been awarded</w:t>
      </w:r>
      <w:r w:rsidR="00D57F89">
        <w:t xml:space="preserve">, enabling </w:t>
      </w:r>
      <w:r w:rsidR="00814619">
        <w:t>recipients</w:t>
      </w:r>
      <w:r w:rsidR="00D57F89">
        <w:t xml:space="preserve"> to expand their </w:t>
      </w:r>
      <w:r w:rsidR="00814619">
        <w:t>expertise, knowledge and skills.”</w:t>
      </w:r>
    </w:p>
    <w:p w14:paraId="4DAC37B1" w14:textId="477A27E8" w:rsidR="008D0FF7" w:rsidRDefault="00854281">
      <w:r>
        <w:t xml:space="preserve">The </w:t>
      </w:r>
      <w:r w:rsidR="00091C41">
        <w:t xml:space="preserve">Snapshot Study </w:t>
      </w:r>
      <w:r>
        <w:t xml:space="preserve">grants, worth up to £2,000 each, have been awarded to a wide diversity of people from all over the UK exploring </w:t>
      </w:r>
      <w:r w:rsidR="00845455">
        <w:t xml:space="preserve">pertinent </w:t>
      </w:r>
      <w:r>
        <w:t xml:space="preserve">themes like </w:t>
      </w:r>
      <w:r w:rsidR="008D0FF7">
        <w:t>Forest Schools and their role in food learning, farmer donations of ‘waste’ crops</w:t>
      </w:r>
      <w:r w:rsidR="00845455">
        <w:t xml:space="preserve"> to foodbanks</w:t>
      </w:r>
      <w:r w:rsidR="008D0FF7">
        <w:t xml:space="preserve">, regenerative farming, attracting the under 30s into agriculture and black soldier fly farming. </w:t>
      </w:r>
    </w:p>
    <w:p w14:paraId="27D461B0" w14:textId="6F0E2C81" w:rsidR="006C7A35" w:rsidRDefault="008D0FF7">
      <w:r>
        <w:t xml:space="preserve">“Some studies have had a profound impact,” explains Nick. “For example, Easter Ross </w:t>
      </w:r>
      <w:r w:rsidR="00854281">
        <w:t xml:space="preserve">farmer John Scott </w:t>
      </w:r>
      <w:r>
        <w:t>researched</w:t>
      </w:r>
      <w:r w:rsidR="00854281">
        <w:t xml:space="preserve"> farmers’ mental health</w:t>
      </w:r>
      <w:r>
        <w:t xml:space="preserve">, his study </w:t>
      </w:r>
      <w:r w:rsidR="00854281">
        <w:t xml:space="preserve">was one of the catalysts for </w:t>
      </w:r>
      <w:r>
        <w:t xml:space="preserve">the </w:t>
      </w:r>
      <w:r w:rsidR="00854281">
        <w:t>launch</w:t>
      </w:r>
      <w:r>
        <w:t xml:space="preserve"> of</w:t>
      </w:r>
      <w:r w:rsidR="00854281">
        <w:t xml:space="preserve"> </w:t>
      </w:r>
      <w:r>
        <w:t xml:space="preserve">a sister </w:t>
      </w:r>
      <w:r w:rsidR="006C7A35">
        <w:t>charity</w:t>
      </w:r>
      <w:r>
        <w:t xml:space="preserve"> to </w:t>
      </w:r>
      <w:proofErr w:type="spellStart"/>
      <w:r>
        <w:t>Farmstrong</w:t>
      </w:r>
      <w:proofErr w:type="spellEnd"/>
      <w:r>
        <w:t xml:space="preserve"> New Zealand’s wellbeing and mental health charity in Scotland. </w:t>
      </w:r>
      <w:proofErr w:type="spellStart"/>
      <w:r>
        <w:t>Farmstrong</w:t>
      </w:r>
      <w:proofErr w:type="spellEnd"/>
      <w:r>
        <w:t xml:space="preserve"> Scotland </w:t>
      </w:r>
      <w:r w:rsidR="006C7A35">
        <w:t xml:space="preserve">has been supporting the farming community north of the border for over a year now, and </w:t>
      </w:r>
      <w:r w:rsidR="0072565C">
        <w:t>the Farmers Club Charitable Trust is</w:t>
      </w:r>
      <w:r w:rsidR="006C7A35">
        <w:t xml:space="preserve"> glad to have played a small part in the preliminary research.” </w:t>
      </w:r>
    </w:p>
    <w:p w14:paraId="4133A19F" w14:textId="77777777" w:rsidR="00FD7713" w:rsidRDefault="006C7A35">
      <w:r>
        <w:t xml:space="preserve">In a very different Snapshot, Hannah Buisman utilised her grant to explore viticulture practices and business models to benefit not only her family’s fledging winery in Hertfordshire, but also the burgeoning UK wine sector. </w:t>
      </w:r>
    </w:p>
    <w:p w14:paraId="25A7F945" w14:textId="05E13098" w:rsidR="008E44E4" w:rsidRDefault="006C7A35">
      <w:r>
        <w:t>“Hannah’s study looked at all of the technical facets of wine making, with a particular focus on using wild yeast and marrying the ancient art of the human palate with the ultra-modern use of advanced laboratory testing</w:t>
      </w:r>
      <w:r w:rsidR="00FD7713">
        <w:t>,</w:t>
      </w:r>
      <w:r>
        <w:t>”</w:t>
      </w:r>
      <w:r w:rsidR="00FD7713">
        <w:t xml:space="preserve"> Nick sa</w:t>
      </w:r>
      <w:r w:rsidR="0096491F">
        <w:t>ys.</w:t>
      </w:r>
    </w:p>
    <w:p w14:paraId="4709FAC3" w14:textId="4D5C8800" w:rsidR="006C7A35" w:rsidRDefault="006C7A35">
      <w:r>
        <w:lastRenderedPageBreak/>
        <w:t xml:space="preserve">The FCCT is seeking applications from anyone with a </w:t>
      </w:r>
      <w:r w:rsidR="00091C41">
        <w:t xml:space="preserve">strong idea for a research project. Applications are being taken via the FCCT website, the closing date is the end of July 2025. </w:t>
      </w:r>
      <w:r w:rsidR="00A12CC1" w:rsidRPr="00A12CC1">
        <w:t>Studies must be completed by 31st December 2025. As part of the initiative, successful participants will present their findings in a three-minute video, contributing to a valuable resource bank housed on The Farmers Club Charitable Trust’s YouTube channel and website</w:t>
      </w:r>
    </w:p>
    <w:p w14:paraId="3A4E651E" w14:textId="2551B8C1" w:rsidR="002328AE" w:rsidRDefault="002328AE">
      <w:r>
        <w:t xml:space="preserve">The application process is simple – just a </w:t>
      </w:r>
      <w:r w:rsidR="00814619">
        <w:t>one-minute</w:t>
      </w:r>
      <w:r>
        <w:t xml:space="preserve"> video</w:t>
      </w:r>
      <w:r w:rsidR="008844C2">
        <w:t xml:space="preserve"> </w:t>
      </w:r>
      <w:r w:rsidR="00A15150">
        <w:t>outlining</w:t>
      </w:r>
      <w:r w:rsidR="008844C2">
        <w:t xml:space="preserve"> </w:t>
      </w:r>
      <w:r w:rsidR="00446663">
        <w:t>the study concept and its potential impact</w:t>
      </w:r>
      <w:r>
        <w:t>, contact information and details of a referee to supp</w:t>
      </w:r>
      <w:r w:rsidR="00164216">
        <w:t xml:space="preserve">ort your submission. </w:t>
      </w:r>
      <w:r w:rsidR="00BF7B39">
        <w:t xml:space="preserve">Awards </w:t>
      </w:r>
      <w:r w:rsidR="00E27626">
        <w:t>made are up to £2,000 and t</w:t>
      </w:r>
      <w:r w:rsidR="00BF7B39" w:rsidRPr="00BF7B39">
        <w:t>hose successful will receive 80% of funding upfront, with the remaining 20% awarded upon satisfactory completion</w:t>
      </w:r>
      <w:r w:rsidR="00D50232">
        <w:t xml:space="preserve"> of the study</w:t>
      </w:r>
      <w:r w:rsidR="00BF7B39" w:rsidRPr="00BF7B39">
        <w:t>.</w:t>
      </w:r>
      <w:r w:rsidR="009D5AF6">
        <w:t xml:space="preserve"> Mentoring will be provided for snapshot recipients by a FCCT Trustee. </w:t>
      </w:r>
    </w:p>
    <w:p w14:paraId="342D9F62" w14:textId="68DFADB2" w:rsidR="00A60B7A" w:rsidRDefault="00A60B7A">
      <w:r>
        <w:t xml:space="preserve">The application form and more details can be found here: </w:t>
      </w:r>
      <w:hyperlink r:id="rId11">
        <w:r w:rsidRPr="5D5118D1">
          <w:rPr>
            <w:rStyle w:val="Hyperlink"/>
          </w:rPr>
          <w:t>https://tfcct.co.uk/snapshot-studies</w:t>
        </w:r>
      </w:hyperlink>
      <w:r>
        <w:t xml:space="preserve"> </w:t>
      </w:r>
    </w:p>
    <w:p w14:paraId="5EBFD9FA" w14:textId="7AF9BB52" w:rsidR="6994DFDE" w:rsidRDefault="6994DFDE" w:rsidP="5D5118D1">
      <w:pPr>
        <w:ind w:left="720"/>
        <w:jc w:val="center"/>
        <w:rPr>
          <w:b/>
          <w:bCs/>
        </w:rPr>
      </w:pPr>
      <w:r w:rsidRPr="5D5118D1">
        <w:rPr>
          <w:b/>
          <w:bCs/>
        </w:rPr>
        <w:t>-ENDS-</w:t>
      </w:r>
    </w:p>
    <w:p w14:paraId="23A50BBF" w14:textId="44E553BE" w:rsidR="6994DFDE" w:rsidRDefault="6994DFDE" w:rsidP="5D5118D1">
      <w:pPr>
        <w:rPr>
          <w:b/>
          <w:bCs/>
        </w:rPr>
      </w:pPr>
      <w:r w:rsidRPr="5D5118D1">
        <w:rPr>
          <w:b/>
          <w:bCs/>
        </w:rPr>
        <w:t>Notes to Editor</w:t>
      </w:r>
    </w:p>
    <w:p w14:paraId="1DDF0238" w14:textId="59EE1617" w:rsidR="00091C41" w:rsidRDefault="00276300">
      <w:r>
        <w:t xml:space="preserve">The FCCT was founded in 1981 by Trevor Muddiman, its aim to award grants and to support initiatives that contribute to the development of the industry. </w:t>
      </w:r>
    </w:p>
    <w:p w14:paraId="6136438F" w14:textId="0864FE6F" w:rsidR="47BED8B6" w:rsidRDefault="47BED8B6" w:rsidP="5D5118D1">
      <w:pPr>
        <w:spacing w:before="240" w:after="0" w:line="360" w:lineRule="auto"/>
        <w:rPr>
          <w:rFonts w:eastAsiaTheme="minorEastAsia"/>
          <w:color w:val="000000" w:themeColor="text1"/>
        </w:rPr>
      </w:pPr>
      <w:r w:rsidRPr="5D5118D1">
        <w:rPr>
          <w:rFonts w:eastAsiaTheme="minorEastAsia"/>
        </w:rPr>
        <w:t>Th</w:t>
      </w:r>
      <w:r w:rsidR="5A73334F" w:rsidRPr="5D5118D1">
        <w:rPr>
          <w:rFonts w:eastAsiaTheme="minorEastAsia"/>
        </w:rPr>
        <w:t xml:space="preserve">is </w:t>
      </w:r>
      <w:r w:rsidR="74A2A718" w:rsidRPr="5D5118D1">
        <w:rPr>
          <w:rFonts w:eastAsiaTheme="minorEastAsia"/>
        </w:rPr>
        <w:t>pr</w:t>
      </w:r>
      <w:r w:rsidRPr="5D5118D1">
        <w:rPr>
          <w:rFonts w:eastAsiaTheme="minorEastAsia"/>
          <w:color w:val="000000" w:themeColor="text1"/>
        </w:rPr>
        <w:t xml:space="preserve">ess release </w:t>
      </w:r>
      <w:r w:rsidR="3F4840D4" w:rsidRPr="5D5118D1">
        <w:rPr>
          <w:rFonts w:eastAsiaTheme="minorEastAsia"/>
          <w:color w:val="000000" w:themeColor="text1"/>
        </w:rPr>
        <w:t>is</w:t>
      </w:r>
      <w:r w:rsidRPr="5D5118D1">
        <w:rPr>
          <w:rFonts w:eastAsiaTheme="minorEastAsia"/>
          <w:color w:val="000000" w:themeColor="text1"/>
        </w:rPr>
        <w:t xml:space="preserve"> issued on behalf of </w:t>
      </w:r>
      <w:r w:rsidR="066C6B0A" w:rsidRPr="5D5118D1">
        <w:rPr>
          <w:rFonts w:eastAsiaTheme="minorEastAsia"/>
          <w:color w:val="000000" w:themeColor="text1"/>
        </w:rPr>
        <w:t xml:space="preserve">The </w:t>
      </w:r>
      <w:r w:rsidR="6A6834B6" w:rsidRPr="5D5118D1">
        <w:rPr>
          <w:rFonts w:eastAsiaTheme="minorEastAsia"/>
          <w:color w:val="000000" w:themeColor="text1"/>
        </w:rPr>
        <w:t>Farming Club Charitable Trust</w:t>
      </w:r>
      <w:r w:rsidRPr="5D5118D1">
        <w:rPr>
          <w:rFonts w:eastAsiaTheme="minorEastAsia"/>
          <w:color w:val="000000" w:themeColor="text1"/>
        </w:rPr>
        <w:t xml:space="preserve"> by Jane Craigie Marketing - a marketing and communications team who work with a wide range of clients, mostly, but not exclusively, in the agricultural, environmental, and rural sector.</w:t>
      </w:r>
    </w:p>
    <w:p w14:paraId="5C272FD4" w14:textId="6967693C" w:rsidR="1BC00E02" w:rsidRDefault="1BC00E02" w:rsidP="5D5118D1">
      <w:pPr>
        <w:spacing w:before="240" w:after="0" w:line="360" w:lineRule="auto"/>
        <w:rPr>
          <w:rFonts w:eastAsiaTheme="minorEastAsia"/>
          <w:color w:val="000000" w:themeColor="text1"/>
        </w:rPr>
      </w:pPr>
      <w:r w:rsidRPr="5D5118D1">
        <w:rPr>
          <w:rFonts w:eastAsiaTheme="minorEastAsia"/>
          <w:color w:val="000000" w:themeColor="text1"/>
        </w:rPr>
        <w:t xml:space="preserve">For more information contact Jane Craigie of </w:t>
      </w:r>
      <w:hyperlink r:id="rId12">
        <w:r w:rsidRPr="5D5118D1">
          <w:rPr>
            <w:rStyle w:val="Hyperlink"/>
            <w:rFonts w:eastAsiaTheme="minorEastAsia"/>
          </w:rPr>
          <w:t>Jane Craigie Marketing</w:t>
        </w:r>
      </w:hyperlink>
      <w:r w:rsidRPr="5D5118D1">
        <w:rPr>
          <w:rFonts w:eastAsiaTheme="minorEastAsia"/>
          <w:color w:val="000000" w:themeColor="text1"/>
        </w:rPr>
        <w:t xml:space="preserve"> on 01466 780078 or jan</w:t>
      </w:r>
      <w:r w:rsidR="3CE2754A" w:rsidRPr="5D5118D1">
        <w:rPr>
          <w:rFonts w:eastAsiaTheme="minorEastAsia"/>
          <w:color w:val="000000" w:themeColor="text1"/>
        </w:rPr>
        <w:t>e</w:t>
      </w:r>
      <w:hyperlink r:id="rId13">
        <w:r w:rsidRPr="5D5118D1">
          <w:rPr>
            <w:rStyle w:val="Hyperlink"/>
            <w:rFonts w:eastAsiaTheme="minorEastAsia"/>
          </w:rPr>
          <w:t>@janecraigie.com</w:t>
        </w:r>
      </w:hyperlink>
      <w:r w:rsidRPr="5D5118D1">
        <w:rPr>
          <w:rFonts w:eastAsiaTheme="minorEastAsia"/>
          <w:color w:val="000000" w:themeColor="text1"/>
        </w:rPr>
        <w:t xml:space="preserve">.  </w:t>
      </w:r>
      <w:r w:rsidRPr="5D5118D1">
        <w:rPr>
          <w:rFonts w:eastAsiaTheme="minorEastAsia"/>
        </w:rPr>
        <w:t xml:space="preserve"> </w:t>
      </w:r>
    </w:p>
    <w:p w14:paraId="6B14DA60" w14:textId="26E3F3FB" w:rsidR="5D5118D1" w:rsidRDefault="5D5118D1" w:rsidP="5D5118D1">
      <w:pPr>
        <w:spacing w:before="240" w:after="0" w:line="360" w:lineRule="auto"/>
        <w:rPr>
          <w:rFonts w:ascii="Arial" w:eastAsia="Arial" w:hAnsi="Arial" w:cs="Arial"/>
          <w:color w:val="000000" w:themeColor="text1"/>
        </w:rPr>
      </w:pPr>
    </w:p>
    <w:p w14:paraId="1C2A0F99" w14:textId="5C37F602" w:rsidR="5D5118D1" w:rsidRDefault="5D5118D1"/>
    <w:sectPr w:rsidR="5D5118D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A4B1" w14:textId="77777777" w:rsidR="00FD5469" w:rsidRDefault="00FD5469">
      <w:pPr>
        <w:spacing w:after="0" w:line="240" w:lineRule="auto"/>
      </w:pPr>
      <w:r>
        <w:separator/>
      </w:r>
    </w:p>
  </w:endnote>
  <w:endnote w:type="continuationSeparator" w:id="0">
    <w:p w14:paraId="4C1FCA71" w14:textId="77777777" w:rsidR="00FD5469" w:rsidRDefault="00FD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5118D1" w14:paraId="383A29AD" w14:textId="77777777" w:rsidTr="5D5118D1">
      <w:trPr>
        <w:trHeight w:val="300"/>
      </w:trPr>
      <w:tc>
        <w:tcPr>
          <w:tcW w:w="3005" w:type="dxa"/>
        </w:tcPr>
        <w:p w14:paraId="1040E42B" w14:textId="43E1F9D7" w:rsidR="5D5118D1" w:rsidRDefault="5D5118D1" w:rsidP="5D5118D1">
          <w:pPr>
            <w:pStyle w:val="Header"/>
            <w:ind w:left="-115"/>
          </w:pPr>
        </w:p>
      </w:tc>
      <w:tc>
        <w:tcPr>
          <w:tcW w:w="3005" w:type="dxa"/>
        </w:tcPr>
        <w:p w14:paraId="77C74C72" w14:textId="09A9CDE7" w:rsidR="5D5118D1" w:rsidRDefault="5D5118D1" w:rsidP="5D5118D1">
          <w:pPr>
            <w:pStyle w:val="Header"/>
            <w:jc w:val="center"/>
          </w:pPr>
        </w:p>
      </w:tc>
      <w:tc>
        <w:tcPr>
          <w:tcW w:w="3005" w:type="dxa"/>
        </w:tcPr>
        <w:p w14:paraId="19477995" w14:textId="4BB34711" w:rsidR="5D5118D1" w:rsidRDefault="5D5118D1" w:rsidP="5D5118D1">
          <w:pPr>
            <w:pStyle w:val="Header"/>
            <w:ind w:right="-115"/>
            <w:jc w:val="right"/>
          </w:pPr>
        </w:p>
      </w:tc>
    </w:tr>
  </w:tbl>
  <w:p w14:paraId="2BAA68D0" w14:textId="6B01398E" w:rsidR="5D5118D1" w:rsidRDefault="5D5118D1" w:rsidP="5D511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7BB5" w14:textId="77777777" w:rsidR="00FD5469" w:rsidRDefault="00FD5469">
      <w:pPr>
        <w:spacing w:after="0" w:line="240" w:lineRule="auto"/>
      </w:pPr>
      <w:r>
        <w:separator/>
      </w:r>
    </w:p>
  </w:footnote>
  <w:footnote w:type="continuationSeparator" w:id="0">
    <w:p w14:paraId="28D7BE76" w14:textId="77777777" w:rsidR="00FD5469" w:rsidRDefault="00FD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5118D1" w14:paraId="4AA79709" w14:textId="77777777" w:rsidTr="5D5118D1">
      <w:trPr>
        <w:trHeight w:val="300"/>
      </w:trPr>
      <w:tc>
        <w:tcPr>
          <w:tcW w:w="3005" w:type="dxa"/>
        </w:tcPr>
        <w:p w14:paraId="4EA29CE1" w14:textId="66F88DC6" w:rsidR="5D5118D1" w:rsidRDefault="5D5118D1" w:rsidP="5D5118D1">
          <w:pPr>
            <w:pStyle w:val="Header"/>
            <w:ind w:left="-115"/>
          </w:pPr>
        </w:p>
      </w:tc>
      <w:tc>
        <w:tcPr>
          <w:tcW w:w="3005" w:type="dxa"/>
        </w:tcPr>
        <w:p w14:paraId="03EBFC60" w14:textId="6C6D944A" w:rsidR="5D5118D1" w:rsidRDefault="5D5118D1" w:rsidP="5D5118D1">
          <w:pPr>
            <w:pStyle w:val="Header"/>
            <w:jc w:val="center"/>
          </w:pPr>
        </w:p>
      </w:tc>
      <w:tc>
        <w:tcPr>
          <w:tcW w:w="3005" w:type="dxa"/>
        </w:tcPr>
        <w:p w14:paraId="63A625D7" w14:textId="0B853719" w:rsidR="5D5118D1" w:rsidRDefault="5D5118D1" w:rsidP="5D5118D1">
          <w:pPr>
            <w:pStyle w:val="Header"/>
            <w:ind w:right="-115"/>
            <w:jc w:val="right"/>
          </w:pPr>
        </w:p>
      </w:tc>
    </w:tr>
  </w:tbl>
  <w:p w14:paraId="39B1D916" w14:textId="533762A5" w:rsidR="5D5118D1" w:rsidRDefault="5D5118D1" w:rsidP="5D51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83D3"/>
    <w:multiLevelType w:val="hybridMultilevel"/>
    <w:tmpl w:val="87FEAFCC"/>
    <w:lvl w:ilvl="0" w:tplc="CF3CBD14">
      <w:start w:val="1"/>
      <w:numFmt w:val="bullet"/>
      <w:lvlText w:val="-"/>
      <w:lvlJc w:val="left"/>
      <w:pPr>
        <w:ind w:left="720" w:hanging="360"/>
      </w:pPr>
      <w:rPr>
        <w:rFonts w:ascii="Aptos" w:hAnsi="Aptos" w:hint="default"/>
      </w:rPr>
    </w:lvl>
    <w:lvl w:ilvl="1" w:tplc="2E5CE43E">
      <w:start w:val="1"/>
      <w:numFmt w:val="bullet"/>
      <w:lvlText w:val="o"/>
      <w:lvlJc w:val="left"/>
      <w:pPr>
        <w:ind w:left="1440" w:hanging="360"/>
      </w:pPr>
      <w:rPr>
        <w:rFonts w:ascii="Courier New" w:hAnsi="Courier New" w:hint="default"/>
      </w:rPr>
    </w:lvl>
    <w:lvl w:ilvl="2" w:tplc="9F1803CA">
      <w:start w:val="1"/>
      <w:numFmt w:val="bullet"/>
      <w:lvlText w:val=""/>
      <w:lvlJc w:val="left"/>
      <w:pPr>
        <w:ind w:left="2160" w:hanging="360"/>
      </w:pPr>
      <w:rPr>
        <w:rFonts w:ascii="Wingdings" w:hAnsi="Wingdings" w:hint="default"/>
      </w:rPr>
    </w:lvl>
    <w:lvl w:ilvl="3" w:tplc="B7DC1870">
      <w:start w:val="1"/>
      <w:numFmt w:val="bullet"/>
      <w:lvlText w:val=""/>
      <w:lvlJc w:val="left"/>
      <w:pPr>
        <w:ind w:left="2880" w:hanging="360"/>
      </w:pPr>
      <w:rPr>
        <w:rFonts w:ascii="Symbol" w:hAnsi="Symbol" w:hint="default"/>
      </w:rPr>
    </w:lvl>
    <w:lvl w:ilvl="4" w:tplc="08DE9776">
      <w:start w:val="1"/>
      <w:numFmt w:val="bullet"/>
      <w:lvlText w:val="o"/>
      <w:lvlJc w:val="left"/>
      <w:pPr>
        <w:ind w:left="3600" w:hanging="360"/>
      </w:pPr>
      <w:rPr>
        <w:rFonts w:ascii="Courier New" w:hAnsi="Courier New" w:hint="default"/>
      </w:rPr>
    </w:lvl>
    <w:lvl w:ilvl="5" w:tplc="EF8C6D9A">
      <w:start w:val="1"/>
      <w:numFmt w:val="bullet"/>
      <w:lvlText w:val=""/>
      <w:lvlJc w:val="left"/>
      <w:pPr>
        <w:ind w:left="4320" w:hanging="360"/>
      </w:pPr>
      <w:rPr>
        <w:rFonts w:ascii="Wingdings" w:hAnsi="Wingdings" w:hint="default"/>
      </w:rPr>
    </w:lvl>
    <w:lvl w:ilvl="6" w:tplc="3D2E6E20">
      <w:start w:val="1"/>
      <w:numFmt w:val="bullet"/>
      <w:lvlText w:val=""/>
      <w:lvlJc w:val="left"/>
      <w:pPr>
        <w:ind w:left="5040" w:hanging="360"/>
      </w:pPr>
      <w:rPr>
        <w:rFonts w:ascii="Symbol" w:hAnsi="Symbol" w:hint="default"/>
      </w:rPr>
    </w:lvl>
    <w:lvl w:ilvl="7" w:tplc="392A71D2">
      <w:start w:val="1"/>
      <w:numFmt w:val="bullet"/>
      <w:lvlText w:val="o"/>
      <w:lvlJc w:val="left"/>
      <w:pPr>
        <w:ind w:left="5760" w:hanging="360"/>
      </w:pPr>
      <w:rPr>
        <w:rFonts w:ascii="Courier New" w:hAnsi="Courier New" w:hint="default"/>
      </w:rPr>
    </w:lvl>
    <w:lvl w:ilvl="8" w:tplc="0EE4A1D2">
      <w:start w:val="1"/>
      <w:numFmt w:val="bullet"/>
      <w:lvlText w:val=""/>
      <w:lvlJc w:val="left"/>
      <w:pPr>
        <w:ind w:left="6480" w:hanging="360"/>
      </w:pPr>
      <w:rPr>
        <w:rFonts w:ascii="Wingdings" w:hAnsi="Wingdings" w:hint="default"/>
      </w:rPr>
    </w:lvl>
  </w:abstractNum>
  <w:abstractNum w:abstractNumId="1" w15:restartNumberingAfterBreak="0">
    <w:nsid w:val="7EBB89A4"/>
    <w:multiLevelType w:val="hybridMultilevel"/>
    <w:tmpl w:val="5D4CC04E"/>
    <w:lvl w:ilvl="0" w:tplc="034E21DE">
      <w:start w:val="1"/>
      <w:numFmt w:val="bullet"/>
      <w:lvlText w:val="-"/>
      <w:lvlJc w:val="left"/>
      <w:pPr>
        <w:ind w:left="1080" w:hanging="360"/>
      </w:pPr>
      <w:rPr>
        <w:rFonts w:ascii="Aptos" w:hAnsi="Aptos" w:hint="default"/>
      </w:rPr>
    </w:lvl>
    <w:lvl w:ilvl="1" w:tplc="9570599E">
      <w:start w:val="1"/>
      <w:numFmt w:val="bullet"/>
      <w:lvlText w:val="o"/>
      <w:lvlJc w:val="left"/>
      <w:pPr>
        <w:ind w:left="1800" w:hanging="360"/>
      </w:pPr>
      <w:rPr>
        <w:rFonts w:ascii="Courier New" w:hAnsi="Courier New" w:hint="default"/>
      </w:rPr>
    </w:lvl>
    <w:lvl w:ilvl="2" w:tplc="77C4FB3C">
      <w:start w:val="1"/>
      <w:numFmt w:val="bullet"/>
      <w:lvlText w:val=""/>
      <w:lvlJc w:val="left"/>
      <w:pPr>
        <w:ind w:left="2520" w:hanging="360"/>
      </w:pPr>
      <w:rPr>
        <w:rFonts w:ascii="Wingdings" w:hAnsi="Wingdings" w:hint="default"/>
      </w:rPr>
    </w:lvl>
    <w:lvl w:ilvl="3" w:tplc="BC0A4F78">
      <w:start w:val="1"/>
      <w:numFmt w:val="bullet"/>
      <w:lvlText w:val=""/>
      <w:lvlJc w:val="left"/>
      <w:pPr>
        <w:ind w:left="3240" w:hanging="360"/>
      </w:pPr>
      <w:rPr>
        <w:rFonts w:ascii="Symbol" w:hAnsi="Symbol" w:hint="default"/>
      </w:rPr>
    </w:lvl>
    <w:lvl w:ilvl="4" w:tplc="153AA460">
      <w:start w:val="1"/>
      <w:numFmt w:val="bullet"/>
      <w:lvlText w:val="o"/>
      <w:lvlJc w:val="left"/>
      <w:pPr>
        <w:ind w:left="3960" w:hanging="360"/>
      </w:pPr>
      <w:rPr>
        <w:rFonts w:ascii="Courier New" w:hAnsi="Courier New" w:hint="default"/>
      </w:rPr>
    </w:lvl>
    <w:lvl w:ilvl="5" w:tplc="8A9AB220">
      <w:start w:val="1"/>
      <w:numFmt w:val="bullet"/>
      <w:lvlText w:val=""/>
      <w:lvlJc w:val="left"/>
      <w:pPr>
        <w:ind w:left="4680" w:hanging="360"/>
      </w:pPr>
      <w:rPr>
        <w:rFonts w:ascii="Wingdings" w:hAnsi="Wingdings" w:hint="default"/>
      </w:rPr>
    </w:lvl>
    <w:lvl w:ilvl="6" w:tplc="2534A7DA">
      <w:start w:val="1"/>
      <w:numFmt w:val="bullet"/>
      <w:lvlText w:val=""/>
      <w:lvlJc w:val="left"/>
      <w:pPr>
        <w:ind w:left="5400" w:hanging="360"/>
      </w:pPr>
      <w:rPr>
        <w:rFonts w:ascii="Symbol" w:hAnsi="Symbol" w:hint="default"/>
      </w:rPr>
    </w:lvl>
    <w:lvl w:ilvl="7" w:tplc="014AE12A">
      <w:start w:val="1"/>
      <w:numFmt w:val="bullet"/>
      <w:lvlText w:val="o"/>
      <w:lvlJc w:val="left"/>
      <w:pPr>
        <w:ind w:left="6120" w:hanging="360"/>
      </w:pPr>
      <w:rPr>
        <w:rFonts w:ascii="Courier New" w:hAnsi="Courier New" w:hint="default"/>
      </w:rPr>
    </w:lvl>
    <w:lvl w:ilvl="8" w:tplc="88849ECC">
      <w:start w:val="1"/>
      <w:numFmt w:val="bullet"/>
      <w:lvlText w:val=""/>
      <w:lvlJc w:val="left"/>
      <w:pPr>
        <w:ind w:left="6840" w:hanging="360"/>
      </w:pPr>
      <w:rPr>
        <w:rFonts w:ascii="Wingdings" w:hAnsi="Wingdings" w:hint="default"/>
      </w:rPr>
    </w:lvl>
  </w:abstractNum>
  <w:num w:numId="1" w16cid:durableId="830291306">
    <w:abstractNumId w:val="1"/>
  </w:num>
  <w:num w:numId="2" w16cid:durableId="4345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81"/>
    <w:rsid w:val="00091C41"/>
    <w:rsid w:val="001145B2"/>
    <w:rsid w:val="00164216"/>
    <w:rsid w:val="001F5F68"/>
    <w:rsid w:val="002328AE"/>
    <w:rsid w:val="0025244A"/>
    <w:rsid w:val="00276300"/>
    <w:rsid w:val="002A5659"/>
    <w:rsid w:val="00353B5D"/>
    <w:rsid w:val="00425938"/>
    <w:rsid w:val="00446663"/>
    <w:rsid w:val="0065402E"/>
    <w:rsid w:val="006826A1"/>
    <w:rsid w:val="00686370"/>
    <w:rsid w:val="006C7A35"/>
    <w:rsid w:val="0072565C"/>
    <w:rsid w:val="007317DF"/>
    <w:rsid w:val="00814619"/>
    <w:rsid w:val="00845455"/>
    <w:rsid w:val="00854281"/>
    <w:rsid w:val="008844C2"/>
    <w:rsid w:val="008D0FF7"/>
    <w:rsid w:val="008E44E4"/>
    <w:rsid w:val="0096491F"/>
    <w:rsid w:val="009D5AF6"/>
    <w:rsid w:val="009E331B"/>
    <w:rsid w:val="00A12CC1"/>
    <w:rsid w:val="00A15150"/>
    <w:rsid w:val="00A60B7A"/>
    <w:rsid w:val="00B211DA"/>
    <w:rsid w:val="00BF7B39"/>
    <w:rsid w:val="00D50232"/>
    <w:rsid w:val="00D57F89"/>
    <w:rsid w:val="00DB6426"/>
    <w:rsid w:val="00E27626"/>
    <w:rsid w:val="00E61A6C"/>
    <w:rsid w:val="00F13820"/>
    <w:rsid w:val="00F36DFC"/>
    <w:rsid w:val="00F959E0"/>
    <w:rsid w:val="00FD5469"/>
    <w:rsid w:val="00FD7713"/>
    <w:rsid w:val="04581652"/>
    <w:rsid w:val="066C6B0A"/>
    <w:rsid w:val="0B43B1CA"/>
    <w:rsid w:val="10387099"/>
    <w:rsid w:val="1BC00E02"/>
    <w:rsid w:val="25C20749"/>
    <w:rsid w:val="2BFE4A74"/>
    <w:rsid w:val="3CE2754A"/>
    <w:rsid w:val="3F4840D4"/>
    <w:rsid w:val="47BED8B6"/>
    <w:rsid w:val="568BCE88"/>
    <w:rsid w:val="5A73334F"/>
    <w:rsid w:val="5D5118D1"/>
    <w:rsid w:val="5EFD4410"/>
    <w:rsid w:val="5FF470DC"/>
    <w:rsid w:val="67A7D9C3"/>
    <w:rsid w:val="6994DFDE"/>
    <w:rsid w:val="6A6834B6"/>
    <w:rsid w:val="6F210B50"/>
    <w:rsid w:val="73743399"/>
    <w:rsid w:val="74A2A718"/>
    <w:rsid w:val="7A6F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0DFB"/>
  <w15:chartTrackingRefBased/>
  <w15:docId w15:val="{2FEFCC84-79B7-40CA-A9DA-2B313D20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281"/>
    <w:rPr>
      <w:rFonts w:eastAsiaTheme="majorEastAsia" w:cstheme="majorBidi"/>
      <w:color w:val="272727" w:themeColor="text1" w:themeTint="D8"/>
    </w:rPr>
  </w:style>
  <w:style w:type="paragraph" w:styleId="Title">
    <w:name w:val="Title"/>
    <w:basedOn w:val="Normal"/>
    <w:next w:val="Normal"/>
    <w:link w:val="TitleChar"/>
    <w:uiPriority w:val="10"/>
    <w:qFormat/>
    <w:rsid w:val="00854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281"/>
    <w:pPr>
      <w:spacing w:before="160"/>
      <w:jc w:val="center"/>
    </w:pPr>
    <w:rPr>
      <w:i/>
      <w:iCs/>
      <w:color w:val="404040" w:themeColor="text1" w:themeTint="BF"/>
    </w:rPr>
  </w:style>
  <w:style w:type="character" w:customStyle="1" w:styleId="QuoteChar">
    <w:name w:val="Quote Char"/>
    <w:basedOn w:val="DefaultParagraphFont"/>
    <w:link w:val="Quote"/>
    <w:uiPriority w:val="29"/>
    <w:rsid w:val="00854281"/>
    <w:rPr>
      <w:i/>
      <w:iCs/>
      <w:color w:val="404040" w:themeColor="text1" w:themeTint="BF"/>
    </w:rPr>
  </w:style>
  <w:style w:type="paragraph" w:styleId="ListParagraph">
    <w:name w:val="List Paragraph"/>
    <w:basedOn w:val="Normal"/>
    <w:uiPriority w:val="34"/>
    <w:qFormat/>
    <w:rsid w:val="00854281"/>
    <w:pPr>
      <w:ind w:left="720"/>
      <w:contextualSpacing/>
    </w:pPr>
  </w:style>
  <w:style w:type="character" w:styleId="IntenseEmphasis">
    <w:name w:val="Intense Emphasis"/>
    <w:basedOn w:val="DefaultParagraphFont"/>
    <w:uiPriority w:val="21"/>
    <w:qFormat/>
    <w:rsid w:val="00854281"/>
    <w:rPr>
      <w:i/>
      <w:iCs/>
      <w:color w:val="0F4761" w:themeColor="accent1" w:themeShade="BF"/>
    </w:rPr>
  </w:style>
  <w:style w:type="paragraph" w:styleId="IntenseQuote">
    <w:name w:val="Intense Quote"/>
    <w:basedOn w:val="Normal"/>
    <w:next w:val="Normal"/>
    <w:link w:val="IntenseQuoteChar"/>
    <w:uiPriority w:val="30"/>
    <w:qFormat/>
    <w:rsid w:val="00854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281"/>
    <w:rPr>
      <w:i/>
      <w:iCs/>
      <w:color w:val="0F4761" w:themeColor="accent1" w:themeShade="BF"/>
    </w:rPr>
  </w:style>
  <w:style w:type="character" w:styleId="IntenseReference">
    <w:name w:val="Intense Reference"/>
    <w:basedOn w:val="DefaultParagraphFont"/>
    <w:uiPriority w:val="32"/>
    <w:qFormat/>
    <w:rsid w:val="00854281"/>
    <w:rPr>
      <w:b/>
      <w:bCs/>
      <w:smallCaps/>
      <w:color w:val="0F4761" w:themeColor="accent1" w:themeShade="BF"/>
      <w:spacing w:val="5"/>
    </w:rPr>
  </w:style>
  <w:style w:type="character" w:styleId="Hyperlink">
    <w:name w:val="Hyperlink"/>
    <w:basedOn w:val="DefaultParagraphFont"/>
    <w:uiPriority w:val="99"/>
    <w:unhideWhenUsed/>
    <w:rsid w:val="00A60B7A"/>
    <w:rPr>
      <w:color w:val="467886" w:themeColor="hyperlink"/>
      <w:u w:val="single"/>
    </w:rPr>
  </w:style>
  <w:style w:type="character" w:styleId="UnresolvedMention">
    <w:name w:val="Unresolved Mention"/>
    <w:basedOn w:val="DefaultParagraphFont"/>
    <w:uiPriority w:val="99"/>
    <w:semiHidden/>
    <w:unhideWhenUsed/>
    <w:rsid w:val="00A60B7A"/>
    <w:rPr>
      <w:color w:val="605E5C"/>
      <w:shd w:val="clear" w:color="auto" w:fill="E1DFDD"/>
    </w:rPr>
  </w:style>
  <w:style w:type="paragraph" w:styleId="Header">
    <w:name w:val="header"/>
    <w:basedOn w:val="Normal"/>
    <w:uiPriority w:val="99"/>
    <w:unhideWhenUsed/>
    <w:rsid w:val="5D5118D1"/>
    <w:pPr>
      <w:tabs>
        <w:tab w:val="center" w:pos="4680"/>
        <w:tab w:val="right" w:pos="9360"/>
      </w:tabs>
      <w:spacing w:after="0" w:line="240" w:lineRule="auto"/>
    </w:pPr>
  </w:style>
  <w:style w:type="paragraph" w:styleId="Footer">
    <w:name w:val="footer"/>
    <w:basedOn w:val="Normal"/>
    <w:uiPriority w:val="99"/>
    <w:unhideWhenUsed/>
    <w:rsid w:val="5D5118D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is@janecraigi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necraigi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fcct.co.uk/snapshot-stud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A816E-DEBA-439B-A252-87A25E09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76056-4CD3-4682-BB83-6FD5D50757B7}">
  <ds:schemaRefs>
    <ds:schemaRef ds:uri="http://purl.org/dc/dcmitype/"/>
    <ds:schemaRef ds:uri="ba6c1b53-23dd-4e60-899e-25a5748f1f6a"/>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7b3ef04f-748c-46e3-a85e-fbab415801f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09A437-3AE1-4A46-BFCC-22CB06BA5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Lois Campbell</cp:lastModifiedBy>
  <cp:revision>2</cp:revision>
  <dcterms:created xsi:type="dcterms:W3CDTF">2025-05-29T13:12:00Z</dcterms:created>
  <dcterms:modified xsi:type="dcterms:W3CDTF">2025-05-29T13:12:00Z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