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3220CF" w:rsidRPr="007F0DFC" w14:paraId="72EF6EFC" w14:textId="77777777">
        <w:trPr>
          <w:trHeight w:val="678"/>
        </w:trPr>
        <w:tc>
          <w:tcPr>
            <w:tcW w:w="6973" w:type="dxa"/>
          </w:tcPr>
          <w:p w14:paraId="7CEF0688" w14:textId="77777777" w:rsidR="003220CF" w:rsidRPr="00D216A2" w:rsidRDefault="003220CF">
            <w:pPr>
              <w:rPr>
                <w:b/>
                <w:bCs/>
                <w:lang w:val="en-US"/>
              </w:rPr>
            </w:pPr>
            <w:r w:rsidRPr="004137AA">
              <w:rPr>
                <w:b/>
                <w:sz w:val="44"/>
                <w:szCs w:val="44"/>
                <w:lang w:val="en-GB"/>
              </w:rPr>
              <w:t>Joint Press Release</w:t>
            </w:r>
          </w:p>
        </w:tc>
        <w:tc>
          <w:tcPr>
            <w:tcW w:w="1757" w:type="dxa"/>
          </w:tcPr>
          <w:p w14:paraId="78DA8A10" w14:textId="1126CBA1" w:rsidR="003220CF" w:rsidRPr="007F0DFC" w:rsidRDefault="003220CF">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01/12/2023</w:t>
            </w:r>
          </w:p>
        </w:tc>
      </w:tr>
    </w:tbl>
    <w:p w14:paraId="6681BE65" w14:textId="77777777" w:rsidR="003220CF" w:rsidRDefault="003220CF" w:rsidP="003220CF"/>
    <w:p w14:paraId="1A72047B" w14:textId="77777777" w:rsidR="003220CF" w:rsidRDefault="003220CF" w:rsidP="003220CF">
      <w:pPr>
        <w:widowControl w:val="0"/>
        <w:spacing w:line="360" w:lineRule="auto"/>
        <w:jc w:val="both"/>
        <w:rPr>
          <w:b/>
          <w:sz w:val="28"/>
          <w:szCs w:val="28"/>
          <w:lang w:val="en-GB"/>
        </w:rPr>
      </w:pPr>
      <w:r w:rsidRPr="004137AA">
        <w:rPr>
          <w:b/>
          <w:sz w:val="28"/>
          <w:szCs w:val="28"/>
          <w:lang w:val="en-GB"/>
        </w:rPr>
        <w:t xml:space="preserve">Simpsons </w:t>
      </w:r>
      <w:r w:rsidRPr="004137AA">
        <w:rPr>
          <w:b/>
          <w:bCs/>
          <w:sz w:val="28"/>
          <w:szCs w:val="28"/>
          <w:lang w:val="en-GB"/>
        </w:rPr>
        <w:t xml:space="preserve">Malt Limited </w:t>
      </w:r>
      <w:r w:rsidRPr="004137AA">
        <w:rPr>
          <w:b/>
          <w:sz w:val="28"/>
          <w:szCs w:val="28"/>
          <w:lang w:val="en-GB"/>
        </w:rPr>
        <w:t xml:space="preserve">and BASF partner to decarbonise the distilling supply </w:t>
      </w:r>
      <w:proofErr w:type="gramStart"/>
      <w:r w:rsidRPr="004137AA">
        <w:rPr>
          <w:b/>
          <w:sz w:val="28"/>
          <w:szCs w:val="28"/>
          <w:lang w:val="en-GB"/>
        </w:rPr>
        <w:t>chain</w:t>
      </w:r>
      <w:proofErr w:type="gramEnd"/>
    </w:p>
    <w:p w14:paraId="4427CCCF" w14:textId="77777777" w:rsidR="003220CF" w:rsidRPr="004137AA" w:rsidRDefault="003220CF" w:rsidP="003220CF">
      <w:pPr>
        <w:widowControl w:val="0"/>
        <w:spacing w:line="360" w:lineRule="auto"/>
        <w:jc w:val="both"/>
        <w:rPr>
          <w:rFonts w:cs="Arial"/>
          <w:sz w:val="28"/>
          <w:szCs w:val="28"/>
          <w:lang w:val="en-GB" w:eastAsia="en-GB"/>
        </w:rPr>
      </w:pPr>
    </w:p>
    <w:p w14:paraId="2322A9B8" w14:textId="6E10748E" w:rsidR="003220CF" w:rsidRPr="004137AA" w:rsidRDefault="003220CF" w:rsidP="003220CF">
      <w:pPr>
        <w:pStyle w:val="Bullets"/>
        <w:widowControl w:val="0"/>
        <w:numPr>
          <w:ilvl w:val="0"/>
          <w:numId w:val="2"/>
        </w:numPr>
        <w:ind w:right="0"/>
        <w:jc w:val="both"/>
        <w:rPr>
          <w:rFonts w:cs="Arial"/>
          <w:lang w:val="en-GB" w:eastAsia="en-GB"/>
        </w:rPr>
      </w:pPr>
      <w:r>
        <w:rPr>
          <w:lang w:val="en-US"/>
        </w:rPr>
        <w:t>Collaboration towards carbon neutral malting barley and distilling wheat by 2030</w:t>
      </w:r>
    </w:p>
    <w:p w14:paraId="03D5B2D1" w14:textId="69718669" w:rsidR="003220CF" w:rsidRPr="007847B0" w:rsidRDefault="003220CF" w:rsidP="003220CF">
      <w:pPr>
        <w:pStyle w:val="Bullets"/>
        <w:widowControl w:val="0"/>
        <w:numPr>
          <w:ilvl w:val="0"/>
          <w:numId w:val="2"/>
        </w:numPr>
        <w:ind w:right="0"/>
        <w:jc w:val="both"/>
        <w:rPr>
          <w:rFonts w:cs="Arial"/>
          <w:lang w:val="en-GB" w:eastAsia="en-GB"/>
        </w:rPr>
      </w:pPr>
      <w:r>
        <w:rPr>
          <w:noProof/>
          <w:lang w:val="en-US"/>
        </w:rPr>
        <w:t>BASF’s Carbon Farming Platform to report on progress of Scope 3 emissions reduction</w:t>
      </w:r>
    </w:p>
    <w:p w14:paraId="3839AD87" w14:textId="77777777" w:rsidR="003220CF" w:rsidRDefault="003220CF" w:rsidP="003220CF">
      <w:pPr>
        <w:widowControl w:val="0"/>
        <w:spacing w:line="360" w:lineRule="auto"/>
        <w:jc w:val="both"/>
        <w:rPr>
          <w:rFonts w:cs="Arial"/>
          <w:sz w:val="24"/>
          <w:szCs w:val="24"/>
          <w:lang w:val="en-GB" w:eastAsia="en-GB"/>
        </w:rPr>
      </w:pPr>
      <w:r w:rsidRPr="004137AA">
        <w:rPr>
          <w:rFonts w:cs="Arial"/>
          <w:sz w:val="24"/>
          <w:szCs w:val="24"/>
          <w:lang w:val="en-GB" w:eastAsia="en-GB"/>
        </w:rPr>
        <w:t xml:space="preserve">A partnership between Simpsons Malt Limited and BASF Agricultural Solutions has been announced, marking the start of a unique carbon reduction and certification programme. Simpsons Malt is one of the largest, independent, family-owned malting companies in the world, with the capacity to produce around 300,000 tonnes of malt annually and supply it to distillers and brewers across the globe. The agreement with BASF will support Simpsons Malt, a fifth-generation </w:t>
      </w:r>
      <w:proofErr w:type="gramStart"/>
      <w:r w:rsidRPr="004137AA">
        <w:rPr>
          <w:rFonts w:cs="Arial"/>
          <w:sz w:val="24"/>
          <w:szCs w:val="24"/>
          <w:lang w:val="en-GB" w:eastAsia="en-GB"/>
        </w:rPr>
        <w:t>business</w:t>
      </w:r>
      <w:proofErr w:type="gramEnd"/>
      <w:r w:rsidRPr="004137AA">
        <w:rPr>
          <w:rFonts w:cs="Arial"/>
          <w:sz w:val="24"/>
          <w:szCs w:val="24"/>
          <w:lang w:val="en-GB" w:eastAsia="en-GB"/>
        </w:rPr>
        <w:t xml:space="preserve"> and Certified B Corporation, to deliver on its commitment to achieve carbon neutral malting barley and distilling wheat production by 2030. </w:t>
      </w:r>
    </w:p>
    <w:p w14:paraId="17C2F753" w14:textId="77777777" w:rsidR="003220CF" w:rsidRPr="004137AA" w:rsidRDefault="003220CF" w:rsidP="003220CF">
      <w:pPr>
        <w:widowControl w:val="0"/>
        <w:spacing w:line="360" w:lineRule="auto"/>
        <w:jc w:val="both"/>
        <w:rPr>
          <w:rFonts w:cs="Arial"/>
          <w:sz w:val="24"/>
          <w:szCs w:val="24"/>
          <w:lang w:val="en-GB" w:eastAsia="en-GB"/>
        </w:rPr>
      </w:pPr>
    </w:p>
    <w:p w14:paraId="2D96F87B" w14:textId="77777777" w:rsidR="003220CF" w:rsidRDefault="003220CF" w:rsidP="003220CF">
      <w:pPr>
        <w:widowControl w:val="0"/>
        <w:spacing w:line="360" w:lineRule="auto"/>
        <w:jc w:val="both"/>
        <w:rPr>
          <w:rFonts w:cs="Arial"/>
          <w:sz w:val="24"/>
          <w:szCs w:val="24"/>
          <w:lang w:val="en-GB" w:eastAsia="en-GB"/>
        </w:rPr>
      </w:pPr>
      <w:r w:rsidRPr="004137AA">
        <w:rPr>
          <w:rFonts w:cs="Arial"/>
          <w:sz w:val="24"/>
          <w:szCs w:val="24"/>
          <w:lang w:val="en-GB" w:eastAsia="en-GB"/>
        </w:rPr>
        <w:t xml:space="preserve">Simpsons Malt has made substantial investments in Scope 1 and 2 emissions reduction across its sites and, in having an agricultural merchanting division – McCreath Simpson &amp; Prentice – built into the business, it is uniquely placed within the malting industry to be able to engage directly with growers, crop input suppliers and the wider agricultural sector to make significant and lasting reductions in Scope 3 emissions, which are predominantly generated from on-farm production. The joint project will enable growers to implement novel interventions to reduce emissions helping to future proof their businesses and lower their environmental impact.  </w:t>
      </w:r>
    </w:p>
    <w:p w14:paraId="13C74B8C" w14:textId="77777777" w:rsidR="003220CF" w:rsidRPr="004137AA" w:rsidRDefault="003220CF" w:rsidP="003220CF">
      <w:pPr>
        <w:widowControl w:val="0"/>
        <w:spacing w:line="360" w:lineRule="auto"/>
        <w:jc w:val="both"/>
        <w:rPr>
          <w:rFonts w:cs="Arial"/>
          <w:sz w:val="24"/>
          <w:szCs w:val="24"/>
          <w:lang w:val="en-GB" w:eastAsia="en-GB"/>
        </w:rPr>
      </w:pPr>
    </w:p>
    <w:p w14:paraId="5FA9EA90" w14:textId="77777777" w:rsidR="003220CF" w:rsidRDefault="003220CF" w:rsidP="003220CF">
      <w:pPr>
        <w:widowControl w:val="0"/>
        <w:spacing w:line="360" w:lineRule="auto"/>
        <w:jc w:val="both"/>
        <w:rPr>
          <w:rFonts w:cs="Arial"/>
          <w:sz w:val="24"/>
          <w:szCs w:val="24"/>
          <w:lang w:val="en-GB" w:eastAsia="en-GB"/>
        </w:rPr>
      </w:pPr>
      <w:r w:rsidRPr="004137AA">
        <w:rPr>
          <w:rFonts w:cs="Arial"/>
          <w:sz w:val="24"/>
          <w:szCs w:val="24"/>
          <w:lang w:val="en-GB" w:eastAsia="en-GB"/>
        </w:rPr>
        <w:lastRenderedPageBreak/>
        <w:t xml:space="preserve">Ben Gothorp, Sustainability Manager at Simpsons Malt, said: “The distilling sector has ambitious climate targets and, given the strength of their brands and the storytelling that underpins them, a more sustainable, decarbonised supply chain is important to achieve and for us to be a part of.” </w:t>
      </w:r>
    </w:p>
    <w:p w14:paraId="149872B4" w14:textId="77777777" w:rsidR="003220CF" w:rsidRPr="004137AA" w:rsidRDefault="003220CF" w:rsidP="003220CF">
      <w:pPr>
        <w:widowControl w:val="0"/>
        <w:spacing w:line="360" w:lineRule="auto"/>
        <w:jc w:val="both"/>
        <w:rPr>
          <w:rFonts w:cs="Arial"/>
          <w:sz w:val="24"/>
          <w:szCs w:val="24"/>
          <w:lang w:val="en-GB" w:eastAsia="en-GB"/>
        </w:rPr>
      </w:pPr>
    </w:p>
    <w:p w14:paraId="37751572" w14:textId="77777777" w:rsidR="003220CF" w:rsidRDefault="003220CF" w:rsidP="003220CF">
      <w:pPr>
        <w:widowControl w:val="0"/>
        <w:spacing w:line="360" w:lineRule="auto"/>
        <w:jc w:val="both"/>
        <w:rPr>
          <w:rFonts w:cs="Arial"/>
          <w:sz w:val="24"/>
          <w:szCs w:val="24"/>
          <w:lang w:val="en-GB" w:eastAsia="en-GB"/>
        </w:rPr>
      </w:pPr>
      <w:r w:rsidRPr="004137AA">
        <w:rPr>
          <w:rFonts w:cs="Arial"/>
          <w:sz w:val="24"/>
          <w:szCs w:val="24"/>
          <w:lang w:val="en-GB" w:eastAsia="en-GB"/>
        </w:rPr>
        <w:t xml:space="preserve">BASF’s role in the partnership is to record all on-farm crop management practices via its Carbon Farming Platform, to determine the impact different on-farm decisions would have on the carbon position of the final, harvested crop. BASF will validate Simpsons Malt’s work by monitoring and reporting that reduction of value chain or Scope 3 GHG emissions has been achieved, as part of the Gold Standard Value Change Programme. For Simpsons Malt, the value is in cross-sectoral collaboration and the two businesses complementing each other's strengths.  </w:t>
      </w:r>
    </w:p>
    <w:p w14:paraId="21C476C8" w14:textId="77777777" w:rsidR="003220CF" w:rsidRPr="004137AA" w:rsidRDefault="003220CF" w:rsidP="003220CF">
      <w:pPr>
        <w:widowControl w:val="0"/>
        <w:spacing w:line="360" w:lineRule="auto"/>
        <w:jc w:val="both"/>
        <w:rPr>
          <w:rFonts w:cs="Arial"/>
          <w:sz w:val="24"/>
          <w:szCs w:val="24"/>
          <w:lang w:val="en-GB" w:eastAsia="en-GB"/>
        </w:rPr>
      </w:pPr>
    </w:p>
    <w:p w14:paraId="090D8B42" w14:textId="77777777" w:rsidR="003220CF" w:rsidRDefault="003220CF" w:rsidP="003220CF">
      <w:pPr>
        <w:widowControl w:val="0"/>
        <w:spacing w:line="360" w:lineRule="auto"/>
        <w:jc w:val="both"/>
        <w:rPr>
          <w:rFonts w:cs="Arial"/>
          <w:sz w:val="24"/>
          <w:szCs w:val="24"/>
          <w:lang w:val="en-GB" w:eastAsia="en-GB"/>
        </w:rPr>
      </w:pPr>
      <w:r w:rsidRPr="004137AA">
        <w:rPr>
          <w:rFonts w:cs="Arial"/>
          <w:sz w:val="24"/>
          <w:szCs w:val="24"/>
          <w:lang w:val="en-GB" w:eastAsia="en-GB"/>
        </w:rPr>
        <w:t xml:space="preserve">He added that the benefits will be gained by the whole supply chain. Whether a distillery takes malt supplied by five farmers or 150 farmers, the combined total of greenhouse gas emissions and reduction, as well as the grain’s provenance, is fundamental to the integrity of the final product. “It’s all about helping farmers to build resilience in their business, more sustainable practices and to ensure that we can give full transparency to our customers.” </w:t>
      </w:r>
    </w:p>
    <w:p w14:paraId="67A42A15" w14:textId="77777777" w:rsidR="003220CF" w:rsidRPr="004137AA" w:rsidRDefault="003220CF" w:rsidP="003220CF">
      <w:pPr>
        <w:widowControl w:val="0"/>
        <w:spacing w:line="360" w:lineRule="auto"/>
        <w:jc w:val="both"/>
        <w:rPr>
          <w:rFonts w:cs="Arial"/>
          <w:sz w:val="24"/>
          <w:szCs w:val="24"/>
          <w:lang w:val="en-GB" w:eastAsia="en-GB"/>
        </w:rPr>
      </w:pPr>
    </w:p>
    <w:p w14:paraId="1FEF4FEE" w14:textId="77777777" w:rsidR="003220CF" w:rsidRDefault="003220CF" w:rsidP="003220CF">
      <w:pPr>
        <w:widowControl w:val="0"/>
        <w:spacing w:line="360" w:lineRule="auto"/>
        <w:jc w:val="both"/>
        <w:rPr>
          <w:rFonts w:cs="Arial"/>
          <w:sz w:val="24"/>
          <w:szCs w:val="24"/>
          <w:lang w:val="en-GB" w:eastAsia="en-GB"/>
        </w:rPr>
      </w:pPr>
      <w:r w:rsidRPr="004137AA">
        <w:rPr>
          <w:rFonts w:cs="Arial"/>
          <w:sz w:val="24"/>
          <w:szCs w:val="24"/>
          <w:lang w:val="en-GB" w:eastAsia="en-GB"/>
        </w:rPr>
        <w:t xml:space="preserve">Joel Johnson, Business Director for BASF Agricultural Solutions UK &amp; Ireland, said: “The drinks industry, especially whisky, is of huge importance to the UK. This partnership will demonstrate how beginning with growers, all partners are in dealing with the challenges of producing food and drink sustainably.  </w:t>
      </w:r>
    </w:p>
    <w:p w14:paraId="3ADA314E" w14:textId="77777777" w:rsidR="003220CF" w:rsidRPr="004137AA" w:rsidRDefault="003220CF" w:rsidP="003220CF">
      <w:pPr>
        <w:widowControl w:val="0"/>
        <w:spacing w:line="360" w:lineRule="auto"/>
        <w:jc w:val="both"/>
        <w:rPr>
          <w:rFonts w:cs="Arial"/>
          <w:sz w:val="24"/>
          <w:szCs w:val="24"/>
          <w:lang w:val="en-GB" w:eastAsia="en-GB"/>
        </w:rPr>
      </w:pPr>
    </w:p>
    <w:p w14:paraId="5FA260FD" w14:textId="77777777" w:rsidR="003220CF" w:rsidRDefault="003220CF" w:rsidP="003220CF">
      <w:pPr>
        <w:widowControl w:val="0"/>
        <w:spacing w:line="360" w:lineRule="auto"/>
        <w:jc w:val="both"/>
        <w:rPr>
          <w:rFonts w:cs="Arial"/>
          <w:sz w:val="24"/>
          <w:szCs w:val="24"/>
          <w:lang w:val="en-GB" w:eastAsia="en-GB"/>
        </w:rPr>
      </w:pPr>
      <w:r w:rsidRPr="004137AA">
        <w:rPr>
          <w:rFonts w:cs="Arial"/>
          <w:sz w:val="24"/>
          <w:szCs w:val="24"/>
          <w:lang w:val="en-GB" w:eastAsia="en-GB"/>
        </w:rPr>
        <w:t xml:space="preserve">“Our agreement is different to many agrifood carbon-reduction programmes, because it combines BASF expertise and know how as part of the Carbon Farming Platform to not only record on-farm practices, but crucially to provide Simpsons Malt’s growers </w:t>
      </w:r>
      <w:r w:rsidRPr="004137AA">
        <w:rPr>
          <w:rFonts w:cs="Arial"/>
          <w:sz w:val="24"/>
          <w:szCs w:val="24"/>
          <w:lang w:val="en-GB" w:eastAsia="en-GB"/>
        </w:rPr>
        <w:lastRenderedPageBreak/>
        <w:t xml:space="preserve">with practical guidance on how their choices – say method of cultivation or fertiliser programmes – can change the farm’s carbon footprint.” </w:t>
      </w:r>
    </w:p>
    <w:p w14:paraId="736FBA13" w14:textId="77777777" w:rsidR="003220CF" w:rsidRPr="004137AA" w:rsidRDefault="003220CF" w:rsidP="003220CF">
      <w:pPr>
        <w:widowControl w:val="0"/>
        <w:spacing w:line="360" w:lineRule="auto"/>
        <w:jc w:val="both"/>
        <w:rPr>
          <w:rFonts w:cs="Arial"/>
          <w:sz w:val="24"/>
          <w:szCs w:val="24"/>
          <w:lang w:val="en-GB" w:eastAsia="en-GB"/>
        </w:rPr>
      </w:pPr>
    </w:p>
    <w:p w14:paraId="204267E3" w14:textId="77777777" w:rsidR="003220CF" w:rsidRPr="004137AA" w:rsidRDefault="003220CF" w:rsidP="003220CF">
      <w:pPr>
        <w:widowControl w:val="0"/>
        <w:spacing w:line="360" w:lineRule="auto"/>
        <w:jc w:val="both"/>
        <w:rPr>
          <w:rFonts w:cs="Arial"/>
          <w:sz w:val="24"/>
          <w:szCs w:val="24"/>
          <w:highlight w:val="yellow"/>
          <w:lang w:val="en-GB" w:eastAsia="en-GB"/>
        </w:rPr>
      </w:pPr>
      <w:r w:rsidRPr="004137AA">
        <w:rPr>
          <w:rFonts w:cs="Arial"/>
          <w:color w:val="000000" w:themeColor="text1"/>
          <w:sz w:val="24"/>
          <w:szCs w:val="24"/>
          <w:lang w:val="en-US"/>
        </w:rPr>
        <w:t xml:space="preserve">Gustavo </w:t>
      </w:r>
      <w:proofErr w:type="spellStart"/>
      <w:r w:rsidRPr="004137AA">
        <w:rPr>
          <w:rFonts w:cs="Arial"/>
          <w:color w:val="000000" w:themeColor="text1"/>
          <w:sz w:val="24"/>
          <w:szCs w:val="24"/>
          <w:lang w:val="en-US"/>
        </w:rPr>
        <w:t>Palerosi</w:t>
      </w:r>
      <w:proofErr w:type="spellEnd"/>
      <w:r w:rsidRPr="004137AA">
        <w:rPr>
          <w:rFonts w:cs="Arial"/>
          <w:color w:val="000000" w:themeColor="text1"/>
          <w:sz w:val="24"/>
          <w:szCs w:val="24"/>
          <w:lang w:val="en-US"/>
        </w:rPr>
        <w:t xml:space="preserve"> Carneiro</w:t>
      </w:r>
      <w:r w:rsidRPr="004137AA">
        <w:rPr>
          <w:rFonts w:cs="Arial"/>
          <w:sz w:val="24"/>
          <w:szCs w:val="24"/>
          <w:lang w:val="en-GB" w:eastAsia="en-GB"/>
        </w:rPr>
        <w:t>, Senior Vice President for BASF Agricultural Solutions, EMEA, add</w:t>
      </w:r>
      <w:r>
        <w:rPr>
          <w:rFonts w:cs="Arial"/>
          <w:sz w:val="24"/>
          <w:szCs w:val="24"/>
          <w:lang w:val="en-GB" w:eastAsia="en-GB"/>
        </w:rPr>
        <w:t>ed:</w:t>
      </w:r>
      <w:r w:rsidRPr="004137AA">
        <w:rPr>
          <w:rFonts w:cs="Arial"/>
          <w:sz w:val="24"/>
          <w:szCs w:val="24"/>
          <w:lang w:val="en-GB" w:eastAsia="en-GB"/>
        </w:rPr>
        <w:t xml:space="preserve"> “This partnership marks a pivotal moment in BASFs commitment to transforming global agriculture, something we can only do in close collaboration with our customers and with growers. Playing our part in supporting Simpsons Malt’s vision to create a more sustainable supply chain is something we are honoured and excited to be part of.”</w:t>
      </w:r>
    </w:p>
    <w:p w14:paraId="2E98220B" w14:textId="77777777" w:rsidR="003220CF" w:rsidRPr="004137AA" w:rsidRDefault="003220CF" w:rsidP="003220CF">
      <w:pPr>
        <w:widowControl w:val="0"/>
        <w:spacing w:line="360" w:lineRule="auto"/>
        <w:jc w:val="both"/>
        <w:rPr>
          <w:rFonts w:cs="Arial"/>
          <w:sz w:val="24"/>
          <w:szCs w:val="24"/>
          <w:lang w:val="en-GB" w:eastAsia="en-GB"/>
        </w:rPr>
      </w:pPr>
      <w:r w:rsidRPr="004137AA">
        <w:rPr>
          <w:rFonts w:cs="Arial"/>
          <w:sz w:val="24"/>
          <w:szCs w:val="24"/>
          <w:lang w:val="en-GB" w:eastAsia="en-GB"/>
        </w:rPr>
        <w:t xml:space="preserve">The Carbon Farming Platform was developed by BASF to improve fact-based understanding of the trade-offs within and across farming systems and processes. The aim of the platform is to make agricultural practices more sustainable.  </w:t>
      </w:r>
    </w:p>
    <w:p w14:paraId="1D5ECAC7" w14:textId="77777777" w:rsidR="003220CF" w:rsidRPr="004137AA" w:rsidRDefault="003220CF" w:rsidP="003220CF">
      <w:pPr>
        <w:widowControl w:val="0"/>
        <w:spacing w:line="360" w:lineRule="auto"/>
        <w:jc w:val="both"/>
        <w:rPr>
          <w:rFonts w:cs="Arial"/>
          <w:sz w:val="24"/>
          <w:szCs w:val="24"/>
          <w:lang w:val="en-GB" w:eastAsia="en-GB"/>
        </w:rPr>
      </w:pPr>
      <w:r w:rsidRPr="004137AA">
        <w:rPr>
          <w:rFonts w:cs="Arial"/>
          <w:sz w:val="24"/>
          <w:szCs w:val="24"/>
          <w:lang w:val="en-GB" w:eastAsia="en-GB"/>
        </w:rPr>
        <w:t xml:space="preserve">Simpsons Malt and BASF will be working with groups of Simpsons Malt’s growers over the coming winter and spring (2023-24 season) to record how they can reduce Scope 3 emissions in distilling supply chains.  </w:t>
      </w:r>
    </w:p>
    <w:p w14:paraId="5895F268" w14:textId="77777777" w:rsidR="003220CF" w:rsidRDefault="003220CF" w:rsidP="003220CF">
      <w:pPr>
        <w:widowControl w:val="0"/>
        <w:spacing w:line="360" w:lineRule="auto"/>
        <w:jc w:val="both"/>
        <w:rPr>
          <w:rFonts w:cs="Arial"/>
          <w:lang w:val="en-GB" w:eastAsia="en-GB"/>
        </w:rPr>
      </w:pPr>
    </w:p>
    <w:p w14:paraId="0B816FE1" w14:textId="77777777" w:rsidR="003220CF" w:rsidRDefault="003220CF" w:rsidP="003220CF">
      <w:pPr>
        <w:widowControl w:val="0"/>
        <w:spacing w:line="360" w:lineRule="auto"/>
        <w:jc w:val="both"/>
        <w:rPr>
          <w:rFonts w:cs="Arial"/>
          <w:lang w:val="en-GB" w:eastAsia="en-GB"/>
        </w:rPr>
      </w:pPr>
      <w:r>
        <w:rPr>
          <w:rFonts w:cs="Arial"/>
          <w:lang w:val="en-GB" w:eastAsia="en-GB"/>
        </w:rPr>
        <w:t>-Ends-</w:t>
      </w:r>
    </w:p>
    <w:p w14:paraId="7FADB405" w14:textId="77777777" w:rsidR="003220CF" w:rsidRDefault="003220CF" w:rsidP="003220CF">
      <w:pPr>
        <w:widowControl w:val="0"/>
        <w:spacing w:line="360" w:lineRule="auto"/>
        <w:jc w:val="both"/>
        <w:rPr>
          <w:rFonts w:cs="Arial"/>
          <w:lang w:val="en-GB" w:eastAsia="en-GB"/>
        </w:rPr>
      </w:pPr>
    </w:p>
    <w:p w14:paraId="45E0273E" w14:textId="77777777" w:rsidR="003220CF" w:rsidRDefault="003220CF" w:rsidP="003220CF">
      <w:pPr>
        <w:widowControl w:val="0"/>
        <w:spacing w:line="360" w:lineRule="auto"/>
        <w:jc w:val="both"/>
        <w:rPr>
          <w:lang w:val="en-US"/>
        </w:rPr>
      </w:pPr>
      <w:r w:rsidRPr="1E547A9B">
        <w:rPr>
          <w:rFonts w:eastAsia="Arial" w:cs="Arial"/>
          <w:b/>
          <w:bCs/>
          <w:lang w:val="en-US"/>
        </w:rPr>
        <w:t>About BASF’s Agricultural Solutions division</w:t>
      </w:r>
      <w:r w:rsidRPr="00D216A2">
        <w:rPr>
          <w:lang w:val="en-US"/>
        </w:rPr>
        <w:tab/>
      </w:r>
      <w:r w:rsidRPr="00D216A2">
        <w:rPr>
          <w:lang w:val="en-US"/>
        </w:rPr>
        <w:br/>
      </w:r>
      <w:r w:rsidRPr="005A1764">
        <w:rPr>
          <w:lang w:val="en-US"/>
        </w:rPr>
        <w:t xml:space="preserve">Farming is fundamental to provide enough healthy and affordable food for a rapidly growing population while reducing environmental impacts. Working with partners </w:t>
      </w:r>
      <w:r>
        <w:rPr>
          <w:lang w:val="en-US"/>
        </w:rPr>
        <w:t>and</w:t>
      </w:r>
      <w:r w:rsidRPr="005A1764">
        <w:rPr>
          <w:lang w:val="en-US"/>
        </w:rPr>
        <w:t xml:space="preserve"> agricultural experts and by integrating sustainability criteria into all business decisions, we help farmers to create a positive impact on sustainable agriculture. That’s why we invest in a strong R&amp;D pipeline, connecting innovative thinking with practical action in the field. Our portfolio comprises seeds </w:t>
      </w:r>
      <w:r w:rsidRPr="0052723D">
        <w:rPr>
          <w:lang w:val="en-US"/>
        </w:rPr>
        <w:t>and specifically selected plant</w:t>
      </w:r>
      <w:r w:rsidRPr="005A1764">
        <w:rPr>
          <w:lang w:val="en-US"/>
        </w:rPr>
        <w:t xml:space="preserve"> traits, chemical and biological crop protection, solutions for soil management, plant health, pest control and digital farming. With expert teams in the lab, field, office and in production, we strive to find the right balance for success – for farmers, </w:t>
      </w:r>
      <w:proofErr w:type="gramStart"/>
      <w:r w:rsidRPr="005A1764">
        <w:rPr>
          <w:lang w:val="en-US"/>
        </w:rPr>
        <w:t>agriculture</w:t>
      </w:r>
      <w:proofErr w:type="gramEnd"/>
      <w:r w:rsidRPr="005A1764">
        <w:rPr>
          <w:lang w:val="en-US"/>
        </w:rPr>
        <w:t xml:space="preserve"> and future generations. In 202</w:t>
      </w:r>
      <w:r>
        <w:rPr>
          <w:lang w:val="en-US"/>
        </w:rPr>
        <w:t>2</w:t>
      </w:r>
      <w:r w:rsidRPr="005A1764">
        <w:rPr>
          <w:lang w:val="en-US"/>
        </w:rPr>
        <w:t xml:space="preserve">, our division generated </w:t>
      </w:r>
      <w:r w:rsidRPr="00404FB8">
        <w:rPr>
          <w:lang w:val="en-US"/>
        </w:rPr>
        <w:t xml:space="preserve">sales of </w:t>
      </w:r>
      <w:r w:rsidRPr="004D2611">
        <w:rPr>
          <w:lang w:val="en-US"/>
        </w:rPr>
        <w:t>€</w:t>
      </w:r>
      <w:r>
        <w:rPr>
          <w:lang w:val="en-US"/>
        </w:rPr>
        <w:t>10.3</w:t>
      </w:r>
      <w:r w:rsidRPr="00404FB8">
        <w:rPr>
          <w:lang w:val="en-US"/>
        </w:rPr>
        <w:t xml:space="preserve"> billion. For</w:t>
      </w:r>
      <w:r w:rsidRPr="59F29503">
        <w:rPr>
          <w:lang w:val="en-US"/>
        </w:rPr>
        <w:t xml:space="preserve"> more information, please visit </w:t>
      </w:r>
      <w:hyperlink r:id="rId10">
        <w:r w:rsidRPr="59F29503">
          <w:rPr>
            <w:rStyle w:val="Hyperlink"/>
            <w:lang w:val="en-US"/>
          </w:rPr>
          <w:t>www.agriculture.basf.com</w:t>
        </w:r>
      </w:hyperlink>
      <w:r w:rsidRPr="59F29503">
        <w:rPr>
          <w:lang w:val="en-US"/>
        </w:rPr>
        <w:t xml:space="preserve"> or any of our social media channels.</w:t>
      </w:r>
    </w:p>
    <w:p w14:paraId="434E4014" w14:textId="77777777" w:rsidR="003220CF" w:rsidRDefault="003220CF" w:rsidP="003220CF">
      <w:pPr>
        <w:widowControl w:val="0"/>
        <w:spacing w:line="360" w:lineRule="auto"/>
        <w:jc w:val="both"/>
        <w:rPr>
          <w:rFonts w:eastAsia="Arial" w:cs="Arial"/>
          <w:b/>
          <w:bCs/>
          <w:lang w:val="en-US"/>
        </w:rPr>
      </w:pPr>
    </w:p>
    <w:p w14:paraId="2BFD0ED7" w14:textId="77777777" w:rsidR="003220CF" w:rsidRPr="00D216A2" w:rsidRDefault="003220CF" w:rsidP="003220CF">
      <w:pPr>
        <w:widowControl w:val="0"/>
        <w:spacing w:line="360" w:lineRule="auto"/>
        <w:jc w:val="both"/>
        <w:rPr>
          <w:lang w:val="en-US"/>
        </w:rPr>
      </w:pPr>
      <w:r w:rsidRPr="1E547A9B">
        <w:rPr>
          <w:rFonts w:eastAsia="Arial" w:cs="Arial"/>
          <w:b/>
          <w:bCs/>
          <w:lang w:val="en-US"/>
        </w:rPr>
        <w:t>About BASF</w:t>
      </w:r>
    </w:p>
    <w:p w14:paraId="262F2433" w14:textId="77777777" w:rsidR="003220CF" w:rsidRPr="00E52AC4" w:rsidRDefault="003220CF" w:rsidP="003220CF">
      <w:pPr>
        <w:spacing w:line="360" w:lineRule="auto"/>
        <w:jc w:val="both"/>
        <w:rPr>
          <w:rFonts w:cs="Arial"/>
          <w:lang w:val="en-US"/>
        </w:rPr>
      </w:pPr>
      <w:r w:rsidRPr="00E52AC4">
        <w:rPr>
          <w:rFonts w:cs="Arial"/>
          <w:color w:val="000000"/>
          <w:lang w:val="en-US"/>
        </w:rPr>
        <w:lastRenderedPageBreak/>
        <w:t xml:space="preserve">At BASF, we create chemistry for a sustainable future. We combine economic success with environmental protection and social responsibility. </w:t>
      </w:r>
      <w:r>
        <w:rPr>
          <w:rFonts w:cs="Arial"/>
          <w:color w:val="000000"/>
          <w:lang w:val="en-US"/>
        </w:rPr>
        <w:t xml:space="preserve">More than </w:t>
      </w:r>
      <w:r w:rsidRPr="00640A95">
        <w:rPr>
          <w:rFonts w:cs="Arial"/>
          <w:color w:val="000000"/>
          <w:lang w:val="en-US"/>
        </w:rPr>
        <w:t>111</w:t>
      </w:r>
      <w:r>
        <w:rPr>
          <w:rFonts w:cs="Arial"/>
          <w:color w:val="000000"/>
          <w:lang w:val="en-US"/>
        </w:rPr>
        <w:t>,</w:t>
      </w:r>
      <w:r w:rsidRPr="00640A95">
        <w:rPr>
          <w:rFonts w:cs="Arial"/>
          <w:color w:val="000000"/>
          <w:lang w:val="en-US"/>
        </w:rPr>
        <w:t>000</w:t>
      </w:r>
      <w:r w:rsidRPr="00307B31">
        <w:rPr>
          <w:rFonts w:cs="Arial"/>
          <w:color w:val="000000"/>
          <w:lang w:val="en-US"/>
        </w:rPr>
        <w:t xml:space="preserve"> </w:t>
      </w:r>
      <w:r w:rsidRPr="00E52AC4">
        <w:rPr>
          <w:rFonts w:cs="Arial"/>
          <w:color w:val="000000"/>
          <w:lang w:val="en-US"/>
        </w:rPr>
        <w:t xml:space="preserve">employees in the BASF Group contribute to the success of our customers in nearly all sectors and almost every country in the world. Our portfolio </w:t>
      </w:r>
      <w:r w:rsidRPr="00640A95">
        <w:rPr>
          <w:rFonts w:cs="Arial"/>
          <w:color w:val="000000"/>
          <w:lang w:val="en-US"/>
        </w:rPr>
        <w:t>comprises</w:t>
      </w:r>
      <w:r w:rsidRPr="00E52AC4">
        <w:rPr>
          <w:rFonts w:cs="Arial"/>
          <w:color w:val="000000"/>
          <w:lang w:val="en-US"/>
        </w:rPr>
        <w:t xml:space="preserve"> six segments: Chemicals, Materials, Industrial Solutions, Surface Technologies, Nutrition &amp; Care and Agricultural Solutions. BASF generated sales of</w:t>
      </w:r>
      <w:r>
        <w:rPr>
          <w:rFonts w:cs="Arial"/>
          <w:color w:val="000000"/>
          <w:lang w:val="en-US"/>
        </w:rPr>
        <w:t xml:space="preserve"> </w:t>
      </w:r>
      <w:r w:rsidRPr="00E52AC4">
        <w:rPr>
          <w:rFonts w:cs="Arial"/>
          <w:color w:val="000000"/>
          <w:lang w:val="en-US"/>
        </w:rPr>
        <w:t>€</w:t>
      </w:r>
      <w:r>
        <w:rPr>
          <w:rFonts w:cs="Arial"/>
          <w:color w:val="000000"/>
          <w:lang w:val="en-US"/>
        </w:rPr>
        <w:t>87</w:t>
      </w:r>
      <w:r w:rsidRPr="00640A95">
        <w:rPr>
          <w:rFonts w:cs="Arial"/>
          <w:color w:val="000000"/>
          <w:lang w:val="en-US"/>
        </w:rPr>
        <w:t>.</w:t>
      </w:r>
      <w:r>
        <w:rPr>
          <w:rFonts w:cs="Arial"/>
          <w:color w:val="000000"/>
          <w:lang w:val="en-US"/>
        </w:rPr>
        <w:t>3</w:t>
      </w:r>
      <w:r w:rsidRPr="00E52AC4">
        <w:rPr>
          <w:rFonts w:cs="Arial"/>
          <w:color w:val="000000"/>
          <w:lang w:val="en-US"/>
        </w:rPr>
        <w:t xml:space="preserve"> billion in </w:t>
      </w:r>
      <w:r w:rsidRPr="00640A95">
        <w:rPr>
          <w:rFonts w:cs="Arial"/>
          <w:color w:val="000000"/>
          <w:lang w:val="en-US"/>
        </w:rPr>
        <w:t>202</w:t>
      </w:r>
      <w:r>
        <w:rPr>
          <w:rFonts w:cs="Arial"/>
          <w:color w:val="000000"/>
          <w:lang w:val="en-US"/>
        </w:rPr>
        <w:t>2</w:t>
      </w:r>
      <w:r w:rsidRPr="00E52AC4">
        <w:rPr>
          <w:rFonts w:cs="Arial"/>
          <w:color w:val="000000"/>
          <w:lang w:val="en-US"/>
        </w:rPr>
        <w:t xml:space="preserve">. BASF shares are traded on the stock exchange in Frankfurt (BAS) and as American Depositary Receipts (BASFY) in the </w:t>
      </w:r>
      <w:r>
        <w:rPr>
          <w:rFonts w:cs="Arial"/>
          <w:color w:val="000000"/>
          <w:lang w:val="en-US"/>
        </w:rPr>
        <w:t>United States.</w:t>
      </w:r>
      <w:r w:rsidRPr="00E52AC4">
        <w:rPr>
          <w:rFonts w:cs="Arial"/>
          <w:color w:val="000000"/>
          <w:lang w:val="en-US"/>
        </w:rPr>
        <w:t xml:space="preserve"> Further information at </w:t>
      </w:r>
      <w:hyperlink r:id="rId11" w:history="1">
        <w:r w:rsidRPr="00D978BE">
          <w:rPr>
            <w:rStyle w:val="Hyperlink"/>
            <w:rFonts w:cs="Arial"/>
            <w:color w:val="0070C0"/>
            <w:lang w:val="en-US"/>
          </w:rPr>
          <w:t>www.basf.com</w:t>
        </w:r>
      </w:hyperlink>
      <w:r w:rsidRPr="00E52AC4">
        <w:rPr>
          <w:rFonts w:cs="Arial"/>
          <w:lang w:val="en-US"/>
        </w:rPr>
        <w:t>.</w:t>
      </w:r>
    </w:p>
    <w:p w14:paraId="798C870D" w14:textId="77777777" w:rsidR="003220CF" w:rsidRDefault="003220CF" w:rsidP="003220CF">
      <w:pPr>
        <w:widowControl w:val="0"/>
        <w:spacing w:line="360" w:lineRule="auto"/>
        <w:jc w:val="both"/>
        <w:rPr>
          <w:rFonts w:cs="Arial"/>
          <w:b/>
          <w:bCs/>
          <w:lang w:val="en-US"/>
        </w:rPr>
      </w:pPr>
    </w:p>
    <w:p w14:paraId="1F25E55A" w14:textId="77777777" w:rsidR="003220CF" w:rsidRPr="00D216A2" w:rsidRDefault="003220CF" w:rsidP="003220CF">
      <w:pPr>
        <w:spacing w:after="200" w:line="360" w:lineRule="auto"/>
        <w:rPr>
          <w:lang w:val="en-US"/>
        </w:rPr>
      </w:pPr>
      <w:r w:rsidRPr="001D4E5B">
        <w:rPr>
          <w:b/>
          <w:bCs/>
          <w:lang w:val="en-US"/>
        </w:rPr>
        <w:t>About Simpsons Malt Limited</w:t>
      </w:r>
      <w:r w:rsidRPr="001D4E5B">
        <w:rPr>
          <w:lang w:val="en-GB"/>
        </w:rPr>
        <w:br/>
      </w:r>
      <w:r w:rsidRPr="7A5AAB82">
        <w:rPr>
          <w:lang w:val="en-US"/>
        </w:rPr>
        <w:t>Founded in 1862, Simpsons Malt Limited is an independent, fifth-generation, family-owned business and Certified B Corporation comprising a malting division (</w:t>
      </w:r>
      <w:r w:rsidRPr="001D4E5B">
        <w:rPr>
          <w:b/>
          <w:bCs/>
          <w:lang w:val="en-US"/>
        </w:rPr>
        <w:t>Simpsons Malt</w:t>
      </w:r>
      <w:r w:rsidRPr="7A5AAB82">
        <w:rPr>
          <w:lang w:val="en-US"/>
        </w:rPr>
        <w:t>) and an agricultural merchanting division (</w:t>
      </w:r>
      <w:r w:rsidRPr="001D4E5B">
        <w:rPr>
          <w:b/>
          <w:bCs/>
          <w:lang w:val="en-US"/>
        </w:rPr>
        <w:t>McCreath Simpson &amp; Prentice</w:t>
      </w:r>
      <w:r w:rsidRPr="7A5AAB82">
        <w:rPr>
          <w:lang w:val="en-US"/>
        </w:rPr>
        <w:t>).</w:t>
      </w:r>
    </w:p>
    <w:p w14:paraId="0BDC6944" w14:textId="77777777" w:rsidR="003220CF" w:rsidRPr="00D216A2" w:rsidRDefault="003220CF" w:rsidP="003220CF">
      <w:pPr>
        <w:spacing w:after="200" w:line="360" w:lineRule="auto"/>
        <w:jc w:val="both"/>
        <w:rPr>
          <w:lang w:val="en-US"/>
        </w:rPr>
      </w:pPr>
      <w:r w:rsidRPr="001D4E5B">
        <w:rPr>
          <w:b/>
          <w:bCs/>
          <w:lang w:val="en-US"/>
        </w:rPr>
        <w:t>Simpsons Malt</w:t>
      </w:r>
      <w:r w:rsidRPr="7A5AAB82">
        <w:rPr>
          <w:lang w:val="en-US"/>
        </w:rPr>
        <w:t xml:space="preserve"> is one of the largest independent, family-owned malting companies in the world with the capacity to produce around 300,000 </w:t>
      </w:r>
      <w:proofErr w:type="spellStart"/>
      <w:r w:rsidRPr="7A5AAB82">
        <w:rPr>
          <w:lang w:val="en-US"/>
        </w:rPr>
        <w:t>tonnes</w:t>
      </w:r>
      <w:proofErr w:type="spellEnd"/>
      <w:r w:rsidRPr="7A5AAB82">
        <w:rPr>
          <w:lang w:val="en-US"/>
        </w:rPr>
        <w:t xml:space="preserve"> of malt per year at its two malting sites. The company’s passion is a focus on making malts with taste, </w:t>
      </w:r>
      <w:proofErr w:type="spellStart"/>
      <w:r w:rsidRPr="7A5AAB82">
        <w:rPr>
          <w:lang w:val="en-US"/>
        </w:rPr>
        <w:t>flavour</w:t>
      </w:r>
      <w:proofErr w:type="spellEnd"/>
      <w:r w:rsidRPr="7A5AAB82">
        <w:rPr>
          <w:lang w:val="en-US"/>
        </w:rPr>
        <w:t xml:space="preserve"> and consistently high quality with the world’s best brewers and distillers in mind, helping them to craft the finest beers and whiskies.</w:t>
      </w:r>
    </w:p>
    <w:p w14:paraId="21BF18B1" w14:textId="77777777" w:rsidR="003220CF" w:rsidRPr="00075080" w:rsidRDefault="003220CF" w:rsidP="003220CF">
      <w:pPr>
        <w:spacing w:after="200" w:line="360" w:lineRule="auto"/>
        <w:jc w:val="both"/>
        <w:rPr>
          <w:lang w:val="en-GB"/>
        </w:rPr>
      </w:pPr>
      <w:r w:rsidRPr="001D4E5B">
        <w:rPr>
          <w:b/>
          <w:bCs/>
          <w:lang w:val="en-US"/>
        </w:rPr>
        <w:t>McCreath Simpson &amp; Prentice (MSP)</w:t>
      </w:r>
      <w:r w:rsidRPr="7A5AAB82">
        <w:rPr>
          <w:lang w:val="en-US"/>
        </w:rPr>
        <w:t xml:space="preserve"> is one of the UK's leading agricultural merchants. Founded in 1980, MSP supplies farmers from the Highlands of Scotland to North Yorkshire with a range of farm inputs, including cereal seed, livestock feed, grass and small seeds, </w:t>
      </w:r>
      <w:proofErr w:type="gramStart"/>
      <w:r w:rsidRPr="7A5AAB82">
        <w:rPr>
          <w:lang w:val="en-US"/>
        </w:rPr>
        <w:t>agrochemicals</w:t>
      </w:r>
      <w:proofErr w:type="gramEnd"/>
      <w:r w:rsidRPr="7A5AAB82">
        <w:rPr>
          <w:lang w:val="en-US"/>
        </w:rPr>
        <w:t xml:space="preserve"> and </w:t>
      </w:r>
      <w:proofErr w:type="spellStart"/>
      <w:r w:rsidRPr="7A5AAB82">
        <w:rPr>
          <w:lang w:val="en-US"/>
        </w:rPr>
        <w:t>fertiliser</w:t>
      </w:r>
      <w:proofErr w:type="spellEnd"/>
      <w:r w:rsidRPr="7A5AAB82">
        <w:rPr>
          <w:lang w:val="en-US"/>
        </w:rPr>
        <w:t xml:space="preserve">. MSP has a growing team of BASIS and FACTS qualified farm traders who provide an unrivalled quality of service, </w:t>
      </w:r>
      <w:proofErr w:type="gramStart"/>
      <w:r w:rsidRPr="7A5AAB82">
        <w:rPr>
          <w:lang w:val="en-US"/>
        </w:rPr>
        <w:t>advice</w:t>
      </w:r>
      <w:proofErr w:type="gramEnd"/>
      <w:r w:rsidRPr="7A5AAB82">
        <w:rPr>
          <w:lang w:val="en-US"/>
        </w:rPr>
        <w:t xml:space="preserve"> and support to farmers. The division also has an in-house grain trading team, who work alongside both farmers and end user customers in the brewing and distilling industries to procure the company’s required malting tonnage each year.</w:t>
      </w:r>
    </w:p>
    <w:p w14:paraId="0D8B4919" w14:textId="77777777" w:rsidR="00070D7D" w:rsidRPr="003220CF" w:rsidRDefault="00070D7D">
      <w:pPr>
        <w:rPr>
          <w:lang w:val="en-GB"/>
        </w:rPr>
      </w:pPr>
    </w:p>
    <w:sectPr w:rsidR="00070D7D" w:rsidRPr="003220CF" w:rsidSect="003220CF">
      <w:headerReference w:type="default" r:id="rId12"/>
      <w:pgSz w:w="11906" w:h="16838"/>
      <w:pgMar w:top="35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6220" w14:textId="77777777" w:rsidR="005D68B7" w:rsidRDefault="005D68B7" w:rsidP="00070D7D">
      <w:r>
        <w:separator/>
      </w:r>
    </w:p>
  </w:endnote>
  <w:endnote w:type="continuationSeparator" w:id="0">
    <w:p w14:paraId="61C3A2CA" w14:textId="77777777" w:rsidR="005D68B7" w:rsidRDefault="005D68B7" w:rsidP="00070D7D">
      <w:r>
        <w:continuationSeparator/>
      </w:r>
    </w:p>
  </w:endnote>
  <w:endnote w:type="continuationNotice" w:id="1">
    <w:p w14:paraId="70068BF2" w14:textId="77777777" w:rsidR="005D68B7" w:rsidRDefault="005D6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0507" w14:textId="77777777" w:rsidR="005D68B7" w:rsidRDefault="005D68B7" w:rsidP="00070D7D">
      <w:r>
        <w:separator/>
      </w:r>
    </w:p>
  </w:footnote>
  <w:footnote w:type="continuationSeparator" w:id="0">
    <w:p w14:paraId="0648A20A" w14:textId="77777777" w:rsidR="005D68B7" w:rsidRDefault="005D68B7" w:rsidP="00070D7D">
      <w:r>
        <w:continuationSeparator/>
      </w:r>
    </w:p>
  </w:footnote>
  <w:footnote w:type="continuationNotice" w:id="1">
    <w:p w14:paraId="7977E54E" w14:textId="77777777" w:rsidR="005D68B7" w:rsidRDefault="005D6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C060" w14:textId="6348FA29" w:rsidR="00070D7D" w:rsidRDefault="0062614B">
    <w:pPr>
      <w:pStyle w:val="Header"/>
    </w:pPr>
    <w:r>
      <w:rPr>
        <w:noProof/>
        <w14:ligatures w14:val="standardContextual"/>
      </w:rPr>
      <w:drawing>
        <wp:inline distT="0" distB="0" distL="0" distR="0" wp14:anchorId="01B1DF59" wp14:editId="305CE518">
          <wp:extent cx="2305050" cy="1152525"/>
          <wp:effectExtent l="0" t="0" r="0" b="9525"/>
          <wp:docPr id="401503420" name="Picture 2"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03420" name="Picture 2" descr="A green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110" cy="1153055"/>
                  </a:xfrm>
                  <a:prstGeom prst="rect">
                    <a:avLst/>
                  </a:prstGeom>
                </pic:spPr>
              </pic:pic>
            </a:graphicData>
          </a:graphic>
        </wp:inline>
      </w:drawing>
    </w:r>
    <w:r w:rsidR="003220CF">
      <w:t xml:space="preserve">   </w:t>
    </w:r>
    <w:r w:rsidR="003220CF">
      <w:tab/>
    </w:r>
    <w:r w:rsidR="003220CF">
      <w:tab/>
      <w:t xml:space="preserve">  </w:t>
    </w:r>
    <w:r w:rsidR="00070D7D">
      <w:rPr>
        <w:noProof/>
      </w:rPr>
      <w:drawing>
        <wp:inline distT="0" distB="0" distL="0" distR="0" wp14:anchorId="581AE8AF" wp14:editId="7F9F9742">
          <wp:extent cx="1543050" cy="1543050"/>
          <wp:effectExtent l="0" t="0" r="0" b="0"/>
          <wp:docPr id="1613235679" name="Picture 1613235679" descr="Simpsons Malt Limited | Berwick on Tw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psons Malt Limited | Berwick on Twe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44546A"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46D4F4B"/>
    <w:multiLevelType w:val="hybridMultilevel"/>
    <w:tmpl w:val="8C4CCDDC"/>
    <w:lvl w:ilvl="0" w:tplc="30CEA4C6">
      <w:start w:val="1"/>
      <w:numFmt w:val="bullet"/>
      <w:lvlText w:val="n"/>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8961909">
    <w:abstractNumId w:val="0"/>
  </w:num>
  <w:num w:numId="2" w16cid:durableId="602803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7D"/>
    <w:rsid w:val="00070D7D"/>
    <w:rsid w:val="003220CF"/>
    <w:rsid w:val="003C6664"/>
    <w:rsid w:val="00564D6A"/>
    <w:rsid w:val="005D68B7"/>
    <w:rsid w:val="0062614B"/>
    <w:rsid w:val="006C2255"/>
    <w:rsid w:val="00730AEB"/>
    <w:rsid w:val="00767C50"/>
    <w:rsid w:val="00B17B84"/>
    <w:rsid w:val="00B57C54"/>
    <w:rsid w:val="00EB2DE6"/>
    <w:rsid w:val="00F7670C"/>
    <w:rsid w:val="00F96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63948"/>
  <w15:chartTrackingRefBased/>
  <w15:docId w15:val="{D7BF561D-1F3D-42F9-902D-03ABBB7B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0CF"/>
    <w:pPr>
      <w:spacing w:after="0" w:line="240" w:lineRule="auto"/>
    </w:pPr>
    <w:rPr>
      <w:rFonts w:ascii="Arial" w:hAnsi="Arial"/>
      <w:kern w:val="0"/>
      <w:sz w:val="20"/>
      <w:szCs w:val="20"/>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D7D"/>
    <w:pPr>
      <w:tabs>
        <w:tab w:val="center" w:pos="4513"/>
        <w:tab w:val="right" w:pos="9026"/>
      </w:tabs>
    </w:pPr>
  </w:style>
  <w:style w:type="character" w:customStyle="1" w:styleId="HeaderChar">
    <w:name w:val="Header Char"/>
    <w:basedOn w:val="DefaultParagraphFont"/>
    <w:link w:val="Header"/>
    <w:uiPriority w:val="99"/>
    <w:rsid w:val="00070D7D"/>
    <w:rPr>
      <w:rFonts w:ascii="Arial" w:hAnsi="Arial"/>
      <w:kern w:val="0"/>
      <w:sz w:val="20"/>
      <w:szCs w:val="20"/>
      <w:lang w:val="de-DE"/>
      <w14:ligatures w14:val="none"/>
    </w:rPr>
  </w:style>
  <w:style w:type="paragraph" w:styleId="Footer">
    <w:name w:val="footer"/>
    <w:basedOn w:val="Normal"/>
    <w:link w:val="FooterChar"/>
    <w:uiPriority w:val="99"/>
    <w:unhideWhenUsed/>
    <w:rsid w:val="00070D7D"/>
    <w:pPr>
      <w:tabs>
        <w:tab w:val="center" w:pos="4513"/>
        <w:tab w:val="right" w:pos="9026"/>
      </w:tabs>
    </w:pPr>
  </w:style>
  <w:style w:type="character" w:customStyle="1" w:styleId="FooterChar">
    <w:name w:val="Footer Char"/>
    <w:basedOn w:val="DefaultParagraphFont"/>
    <w:link w:val="Footer"/>
    <w:uiPriority w:val="99"/>
    <w:rsid w:val="00070D7D"/>
    <w:rPr>
      <w:rFonts w:ascii="Arial" w:hAnsi="Arial"/>
      <w:kern w:val="0"/>
      <w:sz w:val="20"/>
      <w:szCs w:val="20"/>
      <w:lang w:val="de-DE"/>
      <w14:ligatures w14:val="none"/>
    </w:rPr>
  </w:style>
  <w:style w:type="character" w:styleId="Hyperlink">
    <w:name w:val="Hyperlink"/>
    <w:uiPriority w:val="99"/>
    <w:unhideWhenUsed/>
    <w:rsid w:val="003220CF"/>
    <w:rPr>
      <w:color w:val="004A96"/>
      <w:u w:val="single"/>
    </w:rPr>
  </w:style>
  <w:style w:type="paragraph" w:customStyle="1" w:styleId="Bullets">
    <w:name w:val="Bullets"/>
    <w:basedOn w:val="Normal"/>
    <w:rsid w:val="003220CF"/>
    <w:pPr>
      <w:numPr>
        <w:numId w:val="1"/>
      </w:numPr>
      <w:spacing w:after="200" w:line="360" w:lineRule="auto"/>
      <w:ind w:right="3124"/>
    </w:pPr>
    <w:rPr>
      <w:rFonts w:eastAsia="Calibri" w:cs="Times New Roman"/>
      <w:b/>
      <w:sz w:val="24"/>
      <w:szCs w:val="24"/>
    </w:rPr>
  </w:style>
  <w:style w:type="table" w:styleId="TableGrid">
    <w:name w:val="Table Grid"/>
    <w:basedOn w:val="TableNormal"/>
    <w:uiPriority w:val="59"/>
    <w:rsid w:val="003220CF"/>
    <w:pPr>
      <w:spacing w:after="0" w:line="240" w:lineRule="auto"/>
    </w:pPr>
    <w:rPr>
      <w:rFonts w:ascii="Arial" w:hAnsi="Arial"/>
      <w:kern w:val="0"/>
      <w:sz w:val="20"/>
      <w:szCs w:val="2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sf.com/global/en.html" TargetMode="External"/><Relationship Id="rId5" Type="http://schemas.openxmlformats.org/officeDocument/2006/relationships/styles" Target="styles.xml"/><Relationship Id="rId10" Type="http://schemas.openxmlformats.org/officeDocument/2006/relationships/hyperlink" Target="https://agriculture.basf.com/global/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77C39-14B9-474D-B728-3F3FF7967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5B838-8C0E-4D53-B0CB-C5085C0C3F3B}">
  <ds:schemaRefs>
    <ds:schemaRef ds:uri="http://purl.org/dc/dcmitype/"/>
    <ds:schemaRef ds:uri="http://purl.org/dc/elements/1.1/"/>
    <ds:schemaRef ds:uri="http://purl.org/dc/terms/"/>
    <ds:schemaRef ds:uri="http://www.w3.org/XML/1998/namespace"/>
    <ds:schemaRef ds:uri="http://schemas.microsoft.com/office/2006/documentManagement/types"/>
    <ds:schemaRef ds:uri="ba6c1b53-23dd-4e60-899e-25a5748f1f6a"/>
    <ds:schemaRef ds:uri="http://schemas.microsoft.com/office/infopath/2007/PartnerControls"/>
    <ds:schemaRef ds:uri="http://schemas.openxmlformats.org/package/2006/metadata/core-properties"/>
    <ds:schemaRef ds:uri="7b3ef04f-748c-46e3-a85e-fbab415801f5"/>
    <ds:schemaRef ds:uri="http://schemas.microsoft.com/office/2006/metadata/properties"/>
  </ds:schemaRefs>
</ds:datastoreItem>
</file>

<file path=customXml/itemProps3.xml><?xml version="1.0" encoding="utf-8"?>
<ds:datastoreItem xmlns:ds="http://schemas.openxmlformats.org/officeDocument/2006/customXml" ds:itemID="{F7986C31-F45D-4E19-945F-5608DA934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Links>
    <vt:vector size="12" baseType="variant">
      <vt:variant>
        <vt:i4>7077986</vt:i4>
      </vt:variant>
      <vt:variant>
        <vt:i4>3</vt:i4>
      </vt:variant>
      <vt:variant>
        <vt:i4>0</vt:i4>
      </vt:variant>
      <vt:variant>
        <vt:i4>5</vt:i4>
      </vt:variant>
      <vt:variant>
        <vt:lpwstr>https://www.basf.com/global/en.html</vt:lpwstr>
      </vt:variant>
      <vt:variant>
        <vt:lpwstr/>
      </vt:variant>
      <vt:variant>
        <vt:i4>6684782</vt:i4>
      </vt:variant>
      <vt:variant>
        <vt:i4>0</vt:i4>
      </vt:variant>
      <vt:variant>
        <vt:i4>0</vt:i4>
      </vt:variant>
      <vt:variant>
        <vt:i4>5</vt:i4>
      </vt:variant>
      <vt:variant>
        <vt:lpwstr>https://agriculture.basf.com/global/en.html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Craigie</dc:creator>
  <cp:keywords/>
  <dc:description/>
  <cp:lastModifiedBy>Jane Craigie</cp:lastModifiedBy>
  <cp:revision>2</cp:revision>
  <dcterms:created xsi:type="dcterms:W3CDTF">2023-11-30T17:50:00Z</dcterms:created>
  <dcterms:modified xsi:type="dcterms:W3CDTF">2023-11-30T17:50:00Z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