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40AC78FA" w14:textId="77777777" w:rsidR="004E6634" w:rsidRDefault="00E40F2E" w:rsidP="00E40F2E">
            <w:pPr>
              <w:pStyle w:val="Titel1"/>
              <w:widowControl w:val="0"/>
              <w:spacing w:before="240" w:after="120" w:line="240" w:lineRule="auto"/>
              <w:ind w:right="0"/>
              <w:rPr>
                <w:b/>
                <w:sz w:val="60"/>
                <w:szCs w:val="60"/>
                <w:lang w:val="en-GB"/>
              </w:rPr>
            </w:pPr>
            <w:r w:rsidRPr="00E40F2E">
              <w:rPr>
                <w:b/>
                <w:sz w:val="60"/>
                <w:szCs w:val="60"/>
                <w:lang w:val="en-GB"/>
              </w:rPr>
              <w:t>New products from BASF at Focus Fruit 2022</w:t>
            </w:r>
          </w:p>
          <w:p w14:paraId="7DF50DE1" w14:textId="4F350924" w:rsidR="00E40F2E" w:rsidRPr="007F0DFC" w:rsidRDefault="00E40F2E" w:rsidP="00E40F2E">
            <w:pPr>
              <w:pStyle w:val="Titel1"/>
              <w:widowControl w:val="0"/>
              <w:spacing w:before="240" w:after="120" w:line="240" w:lineRule="auto"/>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471F4169" w14:textId="232154DE" w:rsidR="00C064B8" w:rsidRPr="004E461C" w:rsidRDefault="00E40F2E" w:rsidP="00C064B8">
      <w:pPr>
        <w:pStyle w:val="Bullets"/>
        <w:tabs>
          <w:tab w:val="left" w:pos="4253"/>
        </w:tabs>
        <w:ind w:right="-2"/>
        <w:rPr>
          <w:lang w:val="en-GB"/>
        </w:rPr>
      </w:pPr>
      <w:r>
        <w:rPr>
          <w:lang w:val="en-GB"/>
        </w:rPr>
        <w:t>BASF is previewing t</w:t>
      </w:r>
      <w:r w:rsidR="005D3ECF">
        <w:rPr>
          <w:lang w:val="en-GB"/>
        </w:rPr>
        <w:t>wo</w:t>
      </w:r>
      <w:r>
        <w:rPr>
          <w:lang w:val="en-GB"/>
        </w:rPr>
        <w:t xml:space="preserve"> new products at this year’s event</w:t>
      </w:r>
    </w:p>
    <w:p w14:paraId="151D3CBA" w14:textId="0F9F4195" w:rsidR="00C064B8" w:rsidRDefault="00E40F2E" w:rsidP="00C064B8">
      <w:pPr>
        <w:pStyle w:val="Bullets"/>
        <w:widowControl w:val="0"/>
        <w:spacing w:line="240" w:lineRule="auto"/>
        <w:ind w:left="357" w:right="0" w:hanging="357"/>
        <w:jc w:val="both"/>
        <w:rPr>
          <w:lang w:val="en-GB"/>
        </w:rPr>
      </w:pPr>
      <w:r>
        <w:rPr>
          <w:lang w:val="en-GB"/>
        </w:rPr>
        <w:t>Revysol</w:t>
      </w:r>
      <w:r w:rsidR="00834134" w:rsidRPr="00834134">
        <w:rPr>
          <w:rFonts w:ascii="Arial Bold" w:hAnsi="Arial Bold" w:cs="Arial"/>
          <w:vertAlign w:val="superscript"/>
          <w:lang w:val="en-GB"/>
        </w:rPr>
        <w:t>®</w:t>
      </w:r>
      <w:r>
        <w:rPr>
          <w:lang w:val="en-GB"/>
        </w:rPr>
        <w:t xml:space="preserve"> is a broad-spectrum fungicide and proving effective on top and stone fruit</w:t>
      </w:r>
    </w:p>
    <w:p w14:paraId="22E52BFD" w14:textId="1A7040B7" w:rsidR="00215AAF" w:rsidRPr="006E2931" w:rsidRDefault="00215AAF" w:rsidP="00C064B8">
      <w:pPr>
        <w:pStyle w:val="Bullets"/>
        <w:widowControl w:val="0"/>
        <w:spacing w:line="240" w:lineRule="auto"/>
        <w:ind w:left="357" w:right="0" w:hanging="357"/>
        <w:jc w:val="both"/>
        <w:rPr>
          <w:lang w:val="en-GB"/>
        </w:rPr>
      </w:pPr>
      <w:r>
        <w:rPr>
          <w:lang w:val="en-GB"/>
        </w:rPr>
        <w:t>Nemaslug</w:t>
      </w:r>
      <w:r w:rsidR="00834134" w:rsidRPr="00834134">
        <w:rPr>
          <w:rFonts w:ascii="Arial Bold" w:hAnsi="Arial Bold" w:cs="Arial"/>
          <w:vertAlign w:val="superscript"/>
          <w:lang w:val="en-GB"/>
        </w:rPr>
        <w:t>®</w:t>
      </w:r>
      <w:r>
        <w:rPr>
          <w:lang w:val="en-GB"/>
        </w:rPr>
        <w:t xml:space="preserve"> 2.0 is a new biological control for slugs</w:t>
      </w:r>
    </w:p>
    <w:p w14:paraId="103942AE" w14:textId="77777777" w:rsidR="00E40F2E" w:rsidRDefault="00E40F2E" w:rsidP="00E40F2E">
      <w:pPr>
        <w:pStyle w:val="NRCSubheading"/>
      </w:pPr>
    </w:p>
    <w:p w14:paraId="7FBFB84B" w14:textId="57F02503" w:rsidR="00E40F2E" w:rsidRPr="00E40F2E" w:rsidRDefault="00E40F2E" w:rsidP="00E40F2E">
      <w:pPr>
        <w:pStyle w:val="FormatStandard"/>
        <w:widowControl w:val="0"/>
        <w:ind w:right="0"/>
        <w:jc w:val="both"/>
        <w:rPr>
          <w:lang w:val="en-GB"/>
        </w:rPr>
      </w:pPr>
      <w:r w:rsidRPr="00E40F2E">
        <w:rPr>
          <w:lang w:val="en-GB"/>
        </w:rPr>
        <w:t xml:space="preserve">R&amp;D manufacturer, BASF, is previewing </w:t>
      </w:r>
      <w:r w:rsidR="00F9767E">
        <w:rPr>
          <w:lang w:val="en-GB"/>
        </w:rPr>
        <w:t>two</w:t>
      </w:r>
      <w:r w:rsidRPr="00E40F2E">
        <w:rPr>
          <w:lang w:val="en-GB"/>
        </w:rPr>
        <w:t xml:space="preserve"> new products for the fruit industry, Revysol</w:t>
      </w:r>
      <w:r w:rsidR="002F03DE">
        <w:rPr>
          <w:rFonts w:cs="Arial"/>
          <w:lang w:val="en-GB"/>
        </w:rPr>
        <w:t>®</w:t>
      </w:r>
      <w:r w:rsidR="00F9767E">
        <w:rPr>
          <w:rFonts w:cs="Arial"/>
          <w:lang w:val="en-GB"/>
        </w:rPr>
        <w:t xml:space="preserve"> and</w:t>
      </w:r>
      <w:r w:rsidR="00215AAF">
        <w:rPr>
          <w:lang w:val="en-GB"/>
        </w:rPr>
        <w:t xml:space="preserve"> Nemaslug</w:t>
      </w:r>
      <w:r w:rsidR="002F03DE">
        <w:rPr>
          <w:rFonts w:cs="Arial"/>
          <w:lang w:val="en-GB"/>
        </w:rPr>
        <w:t>®</w:t>
      </w:r>
      <w:r w:rsidR="00215AAF">
        <w:rPr>
          <w:lang w:val="en-GB"/>
        </w:rPr>
        <w:t xml:space="preserve"> 2.0</w:t>
      </w:r>
      <w:r w:rsidRPr="00E40F2E">
        <w:rPr>
          <w:lang w:val="en-GB"/>
        </w:rPr>
        <w:t>, at this year’s Fruit Focus taking place at NIAB EMR, Kent on 13th July 2022.</w:t>
      </w:r>
    </w:p>
    <w:p w14:paraId="29267375" w14:textId="0A002845" w:rsidR="00E40F2E" w:rsidRPr="00E40F2E" w:rsidRDefault="00E40F2E" w:rsidP="00E40F2E">
      <w:pPr>
        <w:pStyle w:val="FormatStandard"/>
        <w:widowControl w:val="0"/>
        <w:ind w:right="0"/>
        <w:jc w:val="both"/>
        <w:rPr>
          <w:lang w:val="en-GB"/>
        </w:rPr>
      </w:pPr>
      <w:r w:rsidRPr="00E40F2E">
        <w:rPr>
          <w:lang w:val="en-GB"/>
        </w:rPr>
        <w:t>Revysol</w:t>
      </w:r>
      <w:r w:rsidR="002F03DE">
        <w:rPr>
          <w:rFonts w:cs="Arial"/>
          <w:lang w:val="en-GB"/>
        </w:rPr>
        <w:t>®</w:t>
      </w:r>
      <w:r w:rsidRPr="00E40F2E">
        <w:rPr>
          <w:lang w:val="en-GB"/>
        </w:rPr>
        <w:t xml:space="preserve"> is renowned in the cereal sector for offering highly effective broad-spectrum control of diseases</w:t>
      </w:r>
      <w:r w:rsidR="00D91E26">
        <w:rPr>
          <w:lang w:val="en-GB"/>
        </w:rPr>
        <w:t xml:space="preserve"> and is awaiting approval for use in the fruit sector.</w:t>
      </w:r>
      <w:r w:rsidR="00F9767E">
        <w:rPr>
          <w:lang w:val="en-GB"/>
        </w:rPr>
        <w:t xml:space="preserve"> Nemaslug 2.0 is a highly effective biological control for slugs. </w:t>
      </w:r>
      <w:r w:rsidRPr="00E40F2E">
        <w:rPr>
          <w:lang w:val="en-GB"/>
        </w:rPr>
        <w:t xml:space="preserve">  </w:t>
      </w:r>
    </w:p>
    <w:p w14:paraId="7698E8B5" w14:textId="1CA0FCC4" w:rsidR="00E40F2E" w:rsidRPr="00E40F2E" w:rsidRDefault="00E40F2E" w:rsidP="00E40F2E">
      <w:pPr>
        <w:pStyle w:val="FormatStandard"/>
        <w:widowControl w:val="0"/>
        <w:ind w:right="0"/>
        <w:jc w:val="both"/>
        <w:rPr>
          <w:lang w:val="en-GB"/>
        </w:rPr>
      </w:pPr>
      <w:r w:rsidRPr="00E40F2E">
        <w:rPr>
          <w:lang w:val="en-GB"/>
        </w:rPr>
        <w:t>“For decades, BASF has committed investment into research and development of solutions that support the sustainable production of high-quality fruit,” explains BASF speciality market manager, Matt Goodson. “That work is now coming</w:t>
      </w:r>
      <w:r w:rsidR="00993E9D">
        <w:rPr>
          <w:lang w:val="en-GB"/>
        </w:rPr>
        <w:t xml:space="preserve"> to</w:t>
      </w:r>
      <w:r w:rsidRPr="00E40F2E">
        <w:rPr>
          <w:lang w:val="en-GB"/>
        </w:rPr>
        <w:t xml:space="preserve"> fruition with the Revysol</w:t>
      </w:r>
      <w:r w:rsidR="002F03DE">
        <w:rPr>
          <w:rFonts w:cs="Arial"/>
          <w:lang w:val="en-GB"/>
        </w:rPr>
        <w:t>®</w:t>
      </w:r>
      <w:r w:rsidR="00F9767E">
        <w:rPr>
          <w:rFonts w:cs="Arial"/>
          <w:lang w:val="en-GB"/>
        </w:rPr>
        <w:t xml:space="preserve"> and Nemaslug®</w:t>
      </w:r>
      <w:r w:rsidRPr="00E40F2E">
        <w:rPr>
          <w:lang w:val="en-GB"/>
        </w:rPr>
        <w:t xml:space="preserve"> </w:t>
      </w:r>
      <w:r w:rsidR="00F9767E">
        <w:rPr>
          <w:lang w:val="en-GB"/>
        </w:rPr>
        <w:t xml:space="preserve">launches </w:t>
      </w:r>
      <w:r w:rsidRPr="00E40F2E">
        <w:rPr>
          <w:lang w:val="en-GB"/>
        </w:rPr>
        <w:t xml:space="preserve">on the horizon. </w:t>
      </w:r>
      <w:r w:rsidR="00F9767E">
        <w:rPr>
          <w:lang w:val="en-GB"/>
        </w:rPr>
        <w:t>It is</w:t>
      </w:r>
      <w:r w:rsidRPr="00E40F2E">
        <w:rPr>
          <w:lang w:val="en-GB"/>
        </w:rPr>
        <w:t xml:space="preserve"> a continuation of a strong pipeline of products coming to market</w:t>
      </w:r>
      <w:r w:rsidR="00F9767E">
        <w:rPr>
          <w:lang w:val="en-GB"/>
        </w:rPr>
        <w:t>.</w:t>
      </w:r>
      <w:r w:rsidRPr="00E40F2E">
        <w:rPr>
          <w:lang w:val="en-GB"/>
        </w:rPr>
        <w:t xml:space="preserve">” </w:t>
      </w:r>
    </w:p>
    <w:p w14:paraId="0505C727" w14:textId="6CE0C30F" w:rsidR="00E40F2E" w:rsidRDefault="00E40F2E" w:rsidP="00E40F2E">
      <w:pPr>
        <w:pStyle w:val="FormatStandard"/>
        <w:widowControl w:val="0"/>
        <w:ind w:right="0"/>
        <w:jc w:val="both"/>
        <w:rPr>
          <w:lang w:val="en-GB"/>
        </w:rPr>
      </w:pPr>
      <w:r w:rsidRPr="00E40F2E">
        <w:rPr>
          <w:lang w:val="en-GB"/>
        </w:rPr>
        <w:t xml:space="preserve">“There is increasing pressure for effective pest and disease control in fruit and </w:t>
      </w:r>
      <w:r w:rsidRPr="00E40F2E">
        <w:rPr>
          <w:lang w:val="en-GB"/>
        </w:rPr>
        <w:lastRenderedPageBreak/>
        <w:t>vegetable crops, but there is also more legislation and higher consumer demands for quality produce with low residues.  It is why we have been working hard to develop biological products, alongside our more traditional products, in the speciality sector.”</w:t>
      </w:r>
    </w:p>
    <w:p w14:paraId="05A7FE61" w14:textId="5134E775" w:rsidR="00F9767E" w:rsidRPr="00E40F2E" w:rsidRDefault="00F9767E" w:rsidP="00E40F2E">
      <w:pPr>
        <w:pStyle w:val="FormatStandard"/>
        <w:widowControl w:val="0"/>
        <w:ind w:right="0"/>
        <w:jc w:val="both"/>
        <w:rPr>
          <w:lang w:val="en-GB"/>
        </w:rPr>
      </w:pPr>
      <w:r>
        <w:rPr>
          <w:lang w:val="en-GB"/>
        </w:rPr>
        <w:t>Nemaslug</w:t>
      </w:r>
      <w:r>
        <w:rPr>
          <w:rFonts w:cs="Arial"/>
          <w:lang w:val="en-GB"/>
        </w:rPr>
        <w:t>®</w:t>
      </w:r>
      <w:r>
        <w:rPr>
          <w:lang w:val="en-GB"/>
        </w:rPr>
        <w:t xml:space="preserve"> 2.0 </w:t>
      </w:r>
      <w:r w:rsidR="001E1FA7">
        <w:rPr>
          <w:lang w:val="en-GB"/>
        </w:rPr>
        <w:t xml:space="preserve">contains </w:t>
      </w:r>
      <w:r w:rsidR="001E1FA7" w:rsidRPr="001E1FA7">
        <w:rPr>
          <w:i/>
          <w:iCs/>
          <w:lang w:val="en-GB"/>
        </w:rPr>
        <w:t>Phasmarhabditis californica</w:t>
      </w:r>
      <w:r w:rsidR="001E1FA7" w:rsidRPr="001E1FA7">
        <w:rPr>
          <w:lang w:val="en-GB"/>
        </w:rPr>
        <w:t xml:space="preserve"> nematodes</w:t>
      </w:r>
      <w:r w:rsidR="001E1FA7">
        <w:rPr>
          <w:lang w:val="en-GB"/>
        </w:rPr>
        <w:t xml:space="preserve"> and is </w:t>
      </w:r>
      <w:r w:rsidR="004E6F29">
        <w:rPr>
          <w:lang w:val="en-GB"/>
        </w:rPr>
        <w:t>highly effective against all common species of slugs.  It is e</w:t>
      </w:r>
      <w:r w:rsidR="001E1FA7">
        <w:rPr>
          <w:lang w:val="en-GB"/>
        </w:rPr>
        <w:t xml:space="preserve">asily applied through irrigation systems or sprayers. </w:t>
      </w:r>
      <w:r w:rsidR="00C32C8F">
        <w:rPr>
          <w:lang w:val="en-GB"/>
        </w:rPr>
        <w:t>Nemaslug</w:t>
      </w:r>
      <w:r w:rsidR="00F643AD">
        <w:rPr>
          <w:rFonts w:cs="Arial"/>
          <w:lang w:val="en-GB"/>
        </w:rPr>
        <w:t>®</w:t>
      </w:r>
      <w:r w:rsidR="00C32C8F">
        <w:rPr>
          <w:lang w:val="en-GB"/>
        </w:rPr>
        <w:t xml:space="preserve"> 2.0 offers flexibility. F</w:t>
      </w:r>
      <w:r w:rsidR="001E1FA7">
        <w:rPr>
          <w:lang w:val="en-GB"/>
        </w:rPr>
        <w:t xml:space="preserve">or strawberry growers, for example, </w:t>
      </w:r>
      <w:r w:rsidR="004E6F29">
        <w:rPr>
          <w:lang w:val="en-GB"/>
        </w:rPr>
        <w:t>Nemaslug</w:t>
      </w:r>
      <w:r w:rsidR="004E6F29">
        <w:rPr>
          <w:rFonts w:cs="Arial"/>
          <w:lang w:val="en-GB"/>
        </w:rPr>
        <w:t>®</w:t>
      </w:r>
      <w:r w:rsidR="004E6F29">
        <w:rPr>
          <w:lang w:val="en-GB"/>
        </w:rPr>
        <w:t xml:space="preserve"> 2.0 eliminates the risk of accidentally </w:t>
      </w:r>
      <w:r w:rsidR="00C32C8F">
        <w:rPr>
          <w:lang w:val="en-GB"/>
        </w:rPr>
        <w:t>picking up pellets during harvest, yet enables applications to table tops, around housing and between beds.</w:t>
      </w:r>
    </w:p>
    <w:p w14:paraId="619916DC" w14:textId="2EA41534" w:rsidR="00E40F2E" w:rsidRPr="00E40F2E" w:rsidRDefault="00E40F2E" w:rsidP="00E40F2E">
      <w:pPr>
        <w:pStyle w:val="FormatStandard"/>
        <w:widowControl w:val="0"/>
        <w:ind w:right="0"/>
        <w:jc w:val="both"/>
        <w:rPr>
          <w:lang w:val="en-GB"/>
        </w:rPr>
      </w:pPr>
      <w:r w:rsidRPr="00E40F2E">
        <w:rPr>
          <w:lang w:val="en-GB"/>
        </w:rPr>
        <w:t>Revysol</w:t>
      </w:r>
      <w:r w:rsidR="002F03DE">
        <w:rPr>
          <w:rFonts w:cs="Arial"/>
          <w:lang w:val="en-GB"/>
        </w:rPr>
        <w:t>®</w:t>
      </w:r>
      <w:r w:rsidRPr="00E40F2E">
        <w:rPr>
          <w:lang w:val="en-GB"/>
        </w:rPr>
        <w:t>, the branded active in BASF’s latest fungicide for fruit, is proving highly effective against a range of fungal diseases in both top and stone fruit, including DMI shifted apple scab, apple powdery mildew</w:t>
      </w:r>
      <w:r w:rsidR="00215AAF">
        <w:rPr>
          <w:lang w:val="en-GB"/>
        </w:rPr>
        <w:t xml:space="preserve">, </w:t>
      </w:r>
      <w:r w:rsidRPr="00E40F2E">
        <w:rPr>
          <w:lang w:val="en-GB"/>
        </w:rPr>
        <w:t>pear rust</w:t>
      </w:r>
      <w:r w:rsidR="00215AAF">
        <w:rPr>
          <w:lang w:val="en-GB"/>
        </w:rPr>
        <w:t xml:space="preserve"> and pear scab</w:t>
      </w:r>
      <w:r w:rsidRPr="00E40F2E">
        <w:rPr>
          <w:lang w:val="en-GB"/>
        </w:rPr>
        <w:t>. “By preventing fungal infections and reducing early mycelium development, Revysol</w:t>
      </w:r>
      <w:r w:rsidR="002F03DE">
        <w:rPr>
          <w:rFonts w:cs="Arial"/>
          <w:lang w:val="en-GB"/>
        </w:rPr>
        <w:t>®</w:t>
      </w:r>
      <w:r w:rsidRPr="00E40F2E">
        <w:rPr>
          <w:lang w:val="en-GB"/>
        </w:rPr>
        <w:t xml:space="preserve"> offers preventative and curative activity,” explains Mr Goodson. “</w:t>
      </w:r>
      <w:r w:rsidR="00215AAF" w:rsidRPr="00E40F2E">
        <w:rPr>
          <w:lang w:val="en-GB"/>
        </w:rPr>
        <w:t>Its</w:t>
      </w:r>
      <w:r w:rsidRPr="00E40F2E">
        <w:rPr>
          <w:lang w:val="en-GB"/>
        </w:rPr>
        <w:t xml:space="preserve"> efficacy is independent of temperature and it</w:t>
      </w:r>
      <w:r w:rsidR="00215AAF">
        <w:rPr>
          <w:lang w:val="en-GB"/>
        </w:rPr>
        <w:t xml:space="preserve"> has</w:t>
      </w:r>
      <w:r w:rsidRPr="00E40F2E">
        <w:rPr>
          <w:lang w:val="en-GB"/>
        </w:rPr>
        <w:t xml:space="preserve"> good rainfastness too. Together these properties open application windows for growers.” </w:t>
      </w:r>
    </w:p>
    <w:p w14:paraId="5AA3C239" w14:textId="22F4ACEF" w:rsidR="00E40F2E" w:rsidRPr="00E40F2E" w:rsidRDefault="00E40F2E" w:rsidP="00E40F2E">
      <w:pPr>
        <w:pStyle w:val="FormatStandard"/>
        <w:widowControl w:val="0"/>
        <w:ind w:right="0"/>
        <w:jc w:val="both"/>
        <w:rPr>
          <w:lang w:val="en-GB"/>
        </w:rPr>
      </w:pPr>
      <w:r w:rsidRPr="00E40F2E">
        <w:rPr>
          <w:lang w:val="en-GB"/>
        </w:rPr>
        <w:t xml:space="preserve">The new products come just two years after the launch of </w:t>
      </w:r>
      <w:hyperlink r:id="rId11" w:history="1">
        <w:r w:rsidRPr="00E40F2E">
          <w:rPr>
            <w:lang w:val="en-GB"/>
          </w:rPr>
          <w:t>Serifel</w:t>
        </w:r>
      </w:hyperlink>
      <w:r w:rsidRPr="00E40F2E">
        <w:rPr>
          <w:lang w:val="en-GB"/>
        </w:rPr>
        <w:t>®, a protectant biological fungicide based on </w:t>
      </w:r>
      <w:bookmarkStart w:id="0" w:name="_Hlk103161685"/>
      <w:r w:rsidRPr="00534C01">
        <w:rPr>
          <w:i/>
          <w:iCs/>
          <w:lang w:val="en-GB"/>
        </w:rPr>
        <w:t>Bacillus amyloliquefaciens</w:t>
      </w:r>
      <w:r w:rsidRPr="00E40F2E">
        <w:rPr>
          <w:lang w:val="en-GB"/>
        </w:rPr>
        <w:t> strain MB</w:t>
      </w:r>
      <w:r w:rsidR="00534C01">
        <w:rPr>
          <w:lang w:val="en-GB"/>
        </w:rPr>
        <w:t>I</w:t>
      </w:r>
      <w:r w:rsidRPr="00E40F2E">
        <w:rPr>
          <w:lang w:val="en-GB"/>
        </w:rPr>
        <w:t xml:space="preserve">600 </w:t>
      </w:r>
      <w:bookmarkEnd w:id="0"/>
      <w:r w:rsidRPr="00E40F2E">
        <w:rPr>
          <w:lang w:val="en-GB"/>
        </w:rPr>
        <w:t>and for the reduction of Botrytis on most protected fruits including strawberries. “It can be integrated into a programme with </w:t>
      </w:r>
      <w:hyperlink r:id="rId12" w:history="1">
        <w:r w:rsidRPr="00E40F2E">
          <w:rPr>
            <w:lang w:val="en-GB"/>
          </w:rPr>
          <w:t>Charm</w:t>
        </w:r>
      </w:hyperlink>
      <w:r w:rsidRPr="00E40F2E">
        <w:rPr>
          <w:lang w:val="en-GB"/>
        </w:rPr>
        <w:t>® (fluxapyroxad) in strawberries when in addition to controlling botrytis, we have found it also offers useful powdery mildew control,” notes Mr Goodson. </w:t>
      </w:r>
    </w:p>
    <w:p w14:paraId="6F66BD31" w14:textId="77777777" w:rsidR="00E40F2E" w:rsidRPr="00E40F2E" w:rsidRDefault="00E40F2E" w:rsidP="00E40F2E">
      <w:pPr>
        <w:pStyle w:val="FormatStandard"/>
        <w:widowControl w:val="0"/>
        <w:ind w:right="0"/>
        <w:jc w:val="both"/>
        <w:rPr>
          <w:lang w:val="en-GB"/>
        </w:rPr>
      </w:pPr>
      <w:r w:rsidRPr="00E40F2E">
        <w:rPr>
          <w:lang w:val="en-GB"/>
        </w:rPr>
        <w:t>For more information, visit stand 14 where experts from BASF’s team will be on-hand to discuss the new products and existing products in the portfolio.</w:t>
      </w: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3">
        <w:r w:rsidRPr="1E547A9B">
          <w:rPr>
            <w:rStyle w:val="Hyperlink"/>
            <w:b/>
            <w:bCs/>
            <w:noProof/>
            <w:sz w:val="20"/>
            <w:szCs w:val="20"/>
            <w:lang w:val="en-US"/>
          </w:rPr>
          <w:t>basf.com/whatsapp-news</w:t>
        </w:r>
      </w:hyperlink>
      <w:r w:rsidRPr="1E547A9B">
        <w:rPr>
          <w:b/>
          <w:bCs/>
          <w:noProof/>
          <w:sz w:val="20"/>
          <w:szCs w:val="20"/>
          <w:lang w:val="en-US"/>
        </w:rPr>
        <w:t>.</w:t>
      </w:r>
    </w:p>
    <w:p w14:paraId="2CF06F3D" w14:textId="0269518B"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tab/>
      </w:r>
      <w:r w:rsidR="001E656E">
        <w:br/>
      </w:r>
      <w:r w:rsidRPr="1E547A9B">
        <w:rPr>
          <w:rFonts w:eastAsia="Arial" w:cs="Arial"/>
          <w:b/>
          <w:bCs/>
          <w:lang w:val="en-US"/>
        </w:rPr>
        <w:t xml:space="preserve"> </w:t>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w:t>
      </w:r>
      <w:r w:rsidRPr="1E547A9B">
        <w:rPr>
          <w:rFonts w:eastAsia="Arial" w:cs="Arial"/>
          <w:lang w:val="en-US"/>
        </w:rPr>
        <w:lastRenderedPageBreak/>
        <w:t xml:space="preserve">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4">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1D69E7C9" w14:textId="02EDDCE6" w:rsidR="00215AAF" w:rsidRDefault="00215AAF" w:rsidP="1E547A9B">
      <w:pPr>
        <w:widowControl w:val="0"/>
        <w:spacing w:line="360" w:lineRule="auto"/>
        <w:jc w:val="both"/>
        <w:rPr>
          <w:rFonts w:eastAsia="Arial" w:cs="Arial"/>
          <w:lang w:val="en-US"/>
        </w:rPr>
      </w:pPr>
    </w:p>
    <w:p w14:paraId="68E27F79" w14:textId="39118E47" w:rsidR="00215AAF" w:rsidRPr="00072648" w:rsidRDefault="00215AAF" w:rsidP="00215AAF">
      <w:pPr>
        <w:rPr>
          <w:rFonts w:cs="Arial"/>
          <w:color w:val="212529"/>
          <w:sz w:val="21"/>
          <w:szCs w:val="21"/>
          <w:shd w:val="clear" w:color="auto" w:fill="F0F0F0"/>
        </w:rPr>
      </w:pPr>
      <w:r w:rsidRPr="004003DB">
        <w:rPr>
          <w:rFonts w:cs="Arial"/>
          <w:lang w:eastAsia="en-GB"/>
        </w:rPr>
        <w:t>Charm® contains fluxapyroxad (Xemium®) and difenoconazole</w:t>
      </w:r>
      <w:r>
        <w:rPr>
          <w:rFonts w:cs="Arial"/>
          <w:lang w:eastAsia="en-GB"/>
        </w:rPr>
        <w:t xml:space="preserve">. </w:t>
      </w:r>
      <w:r w:rsidRPr="004003DB">
        <w:rPr>
          <w:rFonts w:cs="Arial"/>
          <w:lang w:eastAsia="en-GB"/>
        </w:rPr>
        <w:t xml:space="preserve">Nemaslug® 2.0 contains </w:t>
      </w:r>
      <w:r w:rsidR="00072648" w:rsidRPr="00072648">
        <w:rPr>
          <w:rFonts w:cs="Arial"/>
          <w:lang w:eastAsia="en-GB"/>
        </w:rPr>
        <w:t>Phasmarhabditis californica</w:t>
      </w:r>
      <w:r w:rsidR="00072648">
        <w:rPr>
          <w:rFonts w:cs="Arial"/>
          <w:color w:val="212529"/>
          <w:sz w:val="21"/>
          <w:szCs w:val="21"/>
          <w:shd w:val="clear" w:color="auto" w:fill="F0F0F0"/>
        </w:rPr>
        <w:t xml:space="preserve">. </w:t>
      </w:r>
      <w:r>
        <w:rPr>
          <w:rFonts w:cs="Arial"/>
        </w:rPr>
        <w:t xml:space="preserve">Revysol® is the brand name for the active ingredient mefentrifluconazole. </w:t>
      </w:r>
      <w:r w:rsidRPr="004003DB">
        <w:rPr>
          <w:rFonts w:cs="Arial"/>
          <w:lang w:eastAsia="en-GB"/>
        </w:rPr>
        <w:t xml:space="preserve">Serifel® contains </w:t>
      </w:r>
      <w:r w:rsidRPr="004003DB">
        <w:rPr>
          <w:rFonts w:cs="Arial"/>
          <w:lang w:val="en-GB" w:eastAsia="en-GB"/>
        </w:rPr>
        <w:t>Bacillus amyloliquefaciens strain MB1600</w:t>
      </w:r>
      <w:r>
        <w:rPr>
          <w:rFonts w:cs="Arial"/>
          <w:lang w:val="en-GB" w:eastAsia="en-GB"/>
        </w:rPr>
        <w:t xml:space="preserve">. </w:t>
      </w:r>
      <w:r w:rsidRPr="004003DB">
        <w:rPr>
          <w:rFonts w:cs="Arial"/>
          <w:lang w:eastAsia="en-GB"/>
        </w:rPr>
        <w:t>Charm®</w:t>
      </w:r>
      <w:r>
        <w:rPr>
          <w:rFonts w:cs="Arial"/>
          <w:lang w:eastAsia="en-GB"/>
        </w:rPr>
        <w:t xml:space="preserve">, </w:t>
      </w:r>
      <w:r w:rsidRPr="004003DB">
        <w:rPr>
          <w:rFonts w:cs="Arial"/>
          <w:lang w:eastAsia="en-GB"/>
        </w:rPr>
        <w:t>Nemaslug®</w:t>
      </w:r>
      <w:r>
        <w:rPr>
          <w:rFonts w:cs="Arial"/>
          <w:lang w:eastAsia="en-GB"/>
        </w:rPr>
        <w:t xml:space="preserve">, </w:t>
      </w:r>
      <w:r>
        <w:rPr>
          <w:rFonts w:cs="Arial"/>
        </w:rPr>
        <w:t xml:space="preserve">Revysol®, </w:t>
      </w:r>
      <w:r w:rsidRPr="004003DB">
        <w:rPr>
          <w:rFonts w:cs="Arial"/>
          <w:lang w:eastAsia="en-GB"/>
        </w:rPr>
        <w:t>Serifel®</w:t>
      </w:r>
      <w:r>
        <w:rPr>
          <w:rFonts w:cs="Arial"/>
          <w:lang w:eastAsia="en-GB"/>
        </w:rPr>
        <w:t xml:space="preserve"> and </w:t>
      </w:r>
      <w:r w:rsidRPr="004003DB">
        <w:rPr>
          <w:rFonts w:cs="Arial"/>
          <w:lang w:eastAsia="en-GB"/>
        </w:rPr>
        <w:t>Xemium®</w:t>
      </w:r>
      <w:r>
        <w:rPr>
          <w:rFonts w:cs="Arial"/>
          <w:lang w:eastAsia="en-GB"/>
        </w:rPr>
        <w:t xml:space="preserve"> </w:t>
      </w:r>
      <w:r>
        <w:rPr>
          <w:rFonts w:cs="Arial"/>
        </w:rPr>
        <w:t>are registered Trademarks of BASF. © BASF 2022. All rights reserved.</w:t>
      </w:r>
    </w:p>
    <w:p w14:paraId="7A40039F" w14:textId="77777777" w:rsidR="00215AAF" w:rsidRDefault="00215AAF" w:rsidP="1E547A9B">
      <w:pPr>
        <w:widowControl w:val="0"/>
        <w:spacing w:line="360" w:lineRule="auto"/>
        <w:jc w:val="both"/>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5">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6DEA" w14:textId="77777777" w:rsidR="00CE5349" w:rsidRDefault="00CE5349" w:rsidP="00B35193">
      <w:r>
        <w:separator/>
      </w:r>
    </w:p>
  </w:endnote>
  <w:endnote w:type="continuationSeparator" w:id="0">
    <w:p w14:paraId="4A206E14" w14:textId="77777777" w:rsidR="00CE5349" w:rsidRDefault="00CE5349"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panose1 w:val="020B0403050000020004"/>
    <w:charset w:val="00"/>
    <w:family w:val="swiss"/>
    <w:pitch w:val="variable"/>
    <w:sig w:usb0="600002FF"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A63" w14:textId="12ECCADE" w:rsidR="00072648" w:rsidRDefault="00072648">
    <w:pPr>
      <w:pStyle w:val="Footer"/>
    </w:pPr>
    <w:r>
      <w:rPr>
        <w:noProof/>
      </w:rPr>
      <mc:AlternateContent>
        <mc:Choice Requires="wps">
          <w:drawing>
            <wp:anchor distT="0" distB="0" distL="114300" distR="114300" simplePos="0" relativeHeight="295142912" behindDoc="0" locked="0" layoutInCell="0" allowOverlap="1" wp14:anchorId="212F6870" wp14:editId="255EAE46">
              <wp:simplePos x="0" y="0"/>
              <wp:positionH relativeFrom="page">
                <wp:posOffset>0</wp:posOffset>
              </wp:positionH>
              <wp:positionV relativeFrom="page">
                <wp:posOffset>10249535</wp:posOffset>
              </wp:positionV>
              <wp:extent cx="7560310" cy="252095"/>
              <wp:effectExtent l="0" t="0" r="0" b="14605"/>
              <wp:wrapNone/>
              <wp:docPr id="1" name="MSIPCM28ad45de8aaaac3fa9ce2319"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07261" w14:textId="29BD02E9" w:rsidR="00072648" w:rsidRPr="00834134" w:rsidRDefault="00834134" w:rsidP="00834134">
                          <w:pPr>
                            <w:jc w:val="center"/>
                            <w:rPr>
                              <w:rFonts w:cs="Arial"/>
                              <w:color w:val="000000"/>
                            </w:rPr>
                          </w:pPr>
                          <w:r w:rsidRPr="00834134">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2F6870" id="_x0000_t202" coordsize="21600,21600" o:spt="202" path="m,l,21600r21600,l21600,xe">
              <v:stroke joinstyle="miter"/>
              <v:path gradientshapeok="t" o:connecttype="rect"/>
            </v:shapetype>
            <v:shape id="MSIPCM28ad45de8aaaac3fa9ce2319" o:spid="_x0000_s1026" type="#_x0000_t202" alt="{&quot;HashCode&quot;:-1038031055,&quot;Height&quot;:841.0,&quot;Width&quot;:595.0,&quot;Placement&quot;:&quot;Footer&quot;,&quot;Index&quot;:&quot;Primary&quot;,&quot;Section&quot;:1,&quot;Top&quot;:0.0,&quot;Left&quot;:0.0}" style="position:absolute;margin-left:0;margin-top:807.05pt;width:595.3pt;height:19.85pt;z-index:295142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" o:allowincell="f" filled="f" stroked="f" strokeweight=".5pt">
              <v:textbox inset=",0,,0">
                <w:txbxContent>
                  <w:p w14:paraId="0B407261" w14:textId="29BD02E9" w:rsidR="00072648" w:rsidRPr="00834134" w:rsidRDefault="00834134" w:rsidP="00834134">
                    <w:pPr>
                      <w:jc w:val="center"/>
                      <w:rPr>
                        <w:rFonts w:cs="Arial"/>
                        <w:color w:val="000000"/>
                      </w:rPr>
                    </w:pPr>
                    <w:r w:rsidRPr="00834134">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47CF06F6" w:rsidR="0022699A" w:rsidRDefault="00072648">
    <w:pPr>
      <w:pStyle w:val="Footer"/>
      <w:rPr>
        <w:noProof/>
      </w:rPr>
    </w:pPr>
    <w:r>
      <w:rPr>
        <w:noProof/>
        <w:lang w:val="en-US"/>
      </w:rPr>
      <mc:AlternateContent>
        <mc:Choice Requires="wps">
          <w:drawing>
            <wp:anchor distT="0" distB="0" distL="114300" distR="114300" simplePos="0" relativeHeight="295143936" behindDoc="0" locked="0" layoutInCell="0" allowOverlap="1" wp14:anchorId="6C4AF131" wp14:editId="21985A99">
              <wp:simplePos x="0" y="0"/>
              <wp:positionH relativeFrom="page">
                <wp:posOffset>0</wp:posOffset>
              </wp:positionH>
              <wp:positionV relativeFrom="page">
                <wp:posOffset>10249535</wp:posOffset>
              </wp:positionV>
              <wp:extent cx="7560310" cy="252095"/>
              <wp:effectExtent l="0" t="0" r="0" b="14605"/>
              <wp:wrapNone/>
              <wp:docPr id="2" name="MSIPCM54e04df1b27fca404a71fa82"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1BFDD1" w14:textId="013D2A4F" w:rsidR="00072648" w:rsidRPr="00834134" w:rsidRDefault="00834134" w:rsidP="00834134">
                          <w:pPr>
                            <w:jc w:val="center"/>
                            <w:rPr>
                              <w:rFonts w:cs="Arial"/>
                              <w:color w:val="000000"/>
                            </w:rPr>
                          </w:pPr>
                          <w:r w:rsidRPr="00834134">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AF131" id="_x0000_t202" coordsize="21600,21600" o:spt="202" path="m,l,21600r21600,l21600,xe">
              <v:stroke joinstyle="miter"/>
              <v:path gradientshapeok="t" o:connecttype="rect"/>
            </v:shapetype>
            <v:shape id="MSIPCM54e04df1b27fca404a71fa82" o:spid="_x0000_s1027" type="#_x0000_t202" alt="{&quot;HashCode&quot;:-1038031055,&quot;Height&quot;:841.0,&quot;Width&quot;:595.0,&quot;Placement&quot;:&quot;Footer&quot;,&quot;Index&quot;:&quot;FirstPage&quot;,&quot;Section&quot;:1,&quot;Top&quot;:0.0,&quot;Left&quot;:0.0}" style="position:absolute;margin-left:0;margin-top:807.05pt;width:595.3pt;height:19.85pt;z-index:295143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" o:allowincell="f" filled="f" stroked="f" strokeweight=".5pt">
              <v:textbox inset=",0,,0">
                <w:txbxContent>
                  <w:p w14:paraId="6D1BFDD1" w14:textId="013D2A4F" w:rsidR="00072648" w:rsidRPr="00834134" w:rsidRDefault="00834134" w:rsidP="00834134">
                    <w:pPr>
                      <w:jc w:val="center"/>
                      <w:rPr>
                        <w:rFonts w:cs="Arial"/>
                        <w:color w:val="000000"/>
                      </w:rPr>
                    </w:pPr>
                    <w:r w:rsidRPr="00834134">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1A1006C4" w:rsidR="00E653F2" w:rsidRPr="00F7176C" w:rsidRDefault="008349B0" w:rsidP="00E653F2">
          <w:pPr>
            <w:shd w:val="solid" w:color="FFFFFF" w:fill="FFFFFF"/>
            <w:spacing w:line="240" w:lineRule="exact"/>
            <w:rPr>
              <w:color w:val="808080"/>
              <w:sz w:val="18"/>
              <w:szCs w:val="18"/>
              <w:lang w:val="en-US"/>
            </w:rPr>
          </w:pPr>
          <w:r>
            <w:rPr>
              <w:color w:val="808080"/>
              <w:sz w:val="18"/>
              <w:szCs w:val="18"/>
              <w:lang w:val="en-US"/>
            </w:rPr>
            <w:t>Tim Short</w:t>
          </w:r>
        </w:p>
        <w:p w14:paraId="5D58072E" w14:textId="50192C38"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197</w:t>
          </w:r>
        </w:p>
        <w:p w14:paraId="151853E5" w14:textId="48CE0ECA" w:rsidR="00E653F2" w:rsidRPr="00F7176C" w:rsidRDefault="008349B0" w:rsidP="00E653F2">
          <w:pPr>
            <w:tabs>
              <w:tab w:val="left" w:pos="983"/>
            </w:tabs>
            <w:spacing w:line="240" w:lineRule="exact"/>
            <w:ind w:right="454"/>
            <w:rPr>
              <w:rFonts w:eastAsia="Calibri" w:cs="Times New Roman"/>
              <w:color w:val="808080"/>
              <w:sz w:val="18"/>
              <w:szCs w:val="18"/>
            </w:rPr>
          </w:pPr>
          <w:r>
            <w:rPr>
              <w:color w:val="808080"/>
              <w:sz w:val="18"/>
              <w:szCs w:val="18"/>
            </w:rPr>
            <w:t>Tim.sh</w:t>
          </w:r>
          <w:r w:rsidR="00774D67">
            <w:rPr>
              <w:color w:val="808080"/>
              <w:sz w:val="18"/>
              <w:szCs w:val="18"/>
            </w:rPr>
            <w:t>ort</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3B770F56" w14:textId="39B392F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44 1466 780078</w:t>
          </w:r>
        </w:p>
        <w:p w14:paraId="61942EBB" w14:textId="4975088C" w:rsidR="00E653F2" w:rsidRPr="00F7176C" w:rsidRDefault="009926F2" w:rsidP="00E653F2">
          <w:pPr>
            <w:rPr>
              <w:rFonts w:eastAsia="Calibri" w:cs="Times New Roman"/>
              <w:color w:val="808080"/>
              <w:sz w:val="18"/>
              <w:szCs w:val="18"/>
              <w:lang w:val="en-US"/>
            </w:rPr>
          </w:pPr>
          <w:r>
            <w:rPr>
              <w:rFonts w:eastAsia="Calibri" w:cs="Times New Roman"/>
              <w:color w:val="808080"/>
              <w:sz w:val="18"/>
              <w:szCs w:val="18"/>
              <w:lang w:val="en-US"/>
            </w:rPr>
            <w:t>jane@janecraigie.com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CE5349"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CE5349"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2665" w14:textId="77777777" w:rsidR="00CE5349" w:rsidRDefault="00CE5349" w:rsidP="00B35193">
      <w:r>
        <w:separator/>
      </w:r>
    </w:p>
  </w:footnote>
  <w:footnote w:type="continuationSeparator" w:id="0">
    <w:p w14:paraId="3C62838C" w14:textId="77777777" w:rsidR="00CE5349" w:rsidRDefault="00CE5349"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75211668">
    <w:abstractNumId w:val="0"/>
  </w:num>
  <w:num w:numId="2" w16cid:durableId="1520194593">
    <w:abstractNumId w:val="2"/>
  </w:num>
  <w:num w:numId="3" w16cid:durableId="1990859925">
    <w:abstractNumId w:val="3"/>
  </w:num>
  <w:num w:numId="4" w16cid:durableId="1904176727">
    <w:abstractNumId w:val="1"/>
  </w:num>
  <w:num w:numId="5" w16cid:durableId="14961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2648"/>
    <w:rsid w:val="00074600"/>
    <w:rsid w:val="000B655C"/>
    <w:rsid w:val="000B6C4D"/>
    <w:rsid w:val="000C0FF1"/>
    <w:rsid w:val="000D33E3"/>
    <w:rsid w:val="000D42FF"/>
    <w:rsid w:val="000D4720"/>
    <w:rsid w:val="000F0A6F"/>
    <w:rsid w:val="00104617"/>
    <w:rsid w:val="00127EEB"/>
    <w:rsid w:val="0013151E"/>
    <w:rsid w:val="001374C2"/>
    <w:rsid w:val="00141495"/>
    <w:rsid w:val="001A356D"/>
    <w:rsid w:val="001B3F17"/>
    <w:rsid w:val="001D6156"/>
    <w:rsid w:val="001E1FA7"/>
    <w:rsid w:val="001E656E"/>
    <w:rsid w:val="001F4592"/>
    <w:rsid w:val="001F50AF"/>
    <w:rsid w:val="001F6B67"/>
    <w:rsid w:val="00215AAF"/>
    <w:rsid w:val="0021611F"/>
    <w:rsid w:val="0022699A"/>
    <w:rsid w:val="00232036"/>
    <w:rsid w:val="0024026D"/>
    <w:rsid w:val="00261026"/>
    <w:rsid w:val="00270607"/>
    <w:rsid w:val="00271514"/>
    <w:rsid w:val="00271AF3"/>
    <w:rsid w:val="002822FC"/>
    <w:rsid w:val="00283E7E"/>
    <w:rsid w:val="002A0F11"/>
    <w:rsid w:val="002A1254"/>
    <w:rsid w:val="002D5D44"/>
    <w:rsid w:val="002E4BB5"/>
    <w:rsid w:val="002F03DE"/>
    <w:rsid w:val="002F632C"/>
    <w:rsid w:val="00301A22"/>
    <w:rsid w:val="00305C01"/>
    <w:rsid w:val="003168F0"/>
    <w:rsid w:val="00317257"/>
    <w:rsid w:val="003355ED"/>
    <w:rsid w:val="00345586"/>
    <w:rsid w:val="00364ADF"/>
    <w:rsid w:val="003C4352"/>
    <w:rsid w:val="003C6EEF"/>
    <w:rsid w:val="003D1EB0"/>
    <w:rsid w:val="003E5325"/>
    <w:rsid w:val="0040536D"/>
    <w:rsid w:val="0042444A"/>
    <w:rsid w:val="0043054B"/>
    <w:rsid w:val="004436B8"/>
    <w:rsid w:val="0044522F"/>
    <w:rsid w:val="004653C7"/>
    <w:rsid w:val="00471F81"/>
    <w:rsid w:val="00472D5E"/>
    <w:rsid w:val="00486064"/>
    <w:rsid w:val="004A5C76"/>
    <w:rsid w:val="004C535C"/>
    <w:rsid w:val="004D2237"/>
    <w:rsid w:val="004D77C9"/>
    <w:rsid w:val="004E461C"/>
    <w:rsid w:val="004E5BA4"/>
    <w:rsid w:val="004E6634"/>
    <w:rsid w:val="004E6F29"/>
    <w:rsid w:val="004F0E67"/>
    <w:rsid w:val="004F1084"/>
    <w:rsid w:val="004F1D70"/>
    <w:rsid w:val="00534C01"/>
    <w:rsid w:val="005412BA"/>
    <w:rsid w:val="00547A84"/>
    <w:rsid w:val="00552E57"/>
    <w:rsid w:val="0055542E"/>
    <w:rsid w:val="005770B6"/>
    <w:rsid w:val="00586192"/>
    <w:rsid w:val="005A3354"/>
    <w:rsid w:val="005A5B24"/>
    <w:rsid w:val="005C0A27"/>
    <w:rsid w:val="005C285A"/>
    <w:rsid w:val="005D3ECF"/>
    <w:rsid w:val="005F06CD"/>
    <w:rsid w:val="005F23B2"/>
    <w:rsid w:val="00602441"/>
    <w:rsid w:val="00625780"/>
    <w:rsid w:val="0064438C"/>
    <w:rsid w:val="006762EC"/>
    <w:rsid w:val="00682800"/>
    <w:rsid w:val="00686186"/>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27292"/>
    <w:rsid w:val="00831762"/>
    <w:rsid w:val="00834134"/>
    <w:rsid w:val="008349B0"/>
    <w:rsid w:val="00844AB2"/>
    <w:rsid w:val="008724DF"/>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3E9D"/>
    <w:rsid w:val="00994716"/>
    <w:rsid w:val="0099759F"/>
    <w:rsid w:val="009A0392"/>
    <w:rsid w:val="009C34EB"/>
    <w:rsid w:val="009C59AC"/>
    <w:rsid w:val="009E69A1"/>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32C8F"/>
    <w:rsid w:val="00C35050"/>
    <w:rsid w:val="00C358A5"/>
    <w:rsid w:val="00C373A4"/>
    <w:rsid w:val="00C37862"/>
    <w:rsid w:val="00C4448F"/>
    <w:rsid w:val="00C552BB"/>
    <w:rsid w:val="00C56C78"/>
    <w:rsid w:val="00C574C3"/>
    <w:rsid w:val="00C650AC"/>
    <w:rsid w:val="00C66ACE"/>
    <w:rsid w:val="00C74E99"/>
    <w:rsid w:val="00C915A5"/>
    <w:rsid w:val="00C936AB"/>
    <w:rsid w:val="00CB794E"/>
    <w:rsid w:val="00CE4B41"/>
    <w:rsid w:val="00CE5349"/>
    <w:rsid w:val="00CF7AAE"/>
    <w:rsid w:val="00D00966"/>
    <w:rsid w:val="00D0753D"/>
    <w:rsid w:val="00D16551"/>
    <w:rsid w:val="00D23319"/>
    <w:rsid w:val="00D30E42"/>
    <w:rsid w:val="00D649E1"/>
    <w:rsid w:val="00D866E3"/>
    <w:rsid w:val="00D91E26"/>
    <w:rsid w:val="00DB0EA4"/>
    <w:rsid w:val="00DB30A5"/>
    <w:rsid w:val="00DB43D2"/>
    <w:rsid w:val="00DD0E21"/>
    <w:rsid w:val="00E02421"/>
    <w:rsid w:val="00E06C36"/>
    <w:rsid w:val="00E3130F"/>
    <w:rsid w:val="00E35D1B"/>
    <w:rsid w:val="00E40F2E"/>
    <w:rsid w:val="00E64554"/>
    <w:rsid w:val="00E653F2"/>
    <w:rsid w:val="00E9407E"/>
    <w:rsid w:val="00EE1D35"/>
    <w:rsid w:val="00EF1D91"/>
    <w:rsid w:val="00F05EF8"/>
    <w:rsid w:val="00F525D9"/>
    <w:rsid w:val="00F536DC"/>
    <w:rsid w:val="00F643AD"/>
    <w:rsid w:val="00F67655"/>
    <w:rsid w:val="00F84F3A"/>
    <w:rsid w:val="00F9767E"/>
    <w:rsid w:val="00FA0FB2"/>
    <w:rsid w:val="00FB27A9"/>
    <w:rsid w:val="00FC7D30"/>
    <w:rsid w:val="00FD694D"/>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NRCBODY">
    <w:name w:val="NRC BODY"/>
    <w:basedOn w:val="Normal"/>
    <w:link w:val="NRCBODYChar"/>
    <w:qFormat/>
    <w:rsid w:val="00E40F2E"/>
    <w:pPr>
      <w:contextualSpacing/>
    </w:pPr>
    <w:rPr>
      <w:rFonts w:ascii="Fira Sans Light" w:eastAsiaTheme="majorEastAsia" w:hAnsi="Fira Sans Light" w:cstheme="majorBidi"/>
      <w:color w:val="002060"/>
      <w:spacing w:val="-10"/>
      <w:kern w:val="28"/>
      <w:sz w:val="24"/>
      <w:szCs w:val="56"/>
      <w:lang w:val="en-GB"/>
    </w:rPr>
  </w:style>
  <w:style w:type="character" w:customStyle="1" w:styleId="NRCBODYChar">
    <w:name w:val="NRC BODY Char"/>
    <w:basedOn w:val="DefaultParagraphFont"/>
    <w:link w:val="NRCBODY"/>
    <w:rsid w:val="00E40F2E"/>
    <w:rPr>
      <w:rFonts w:ascii="Fira Sans Light" w:eastAsiaTheme="majorEastAsia" w:hAnsi="Fira Sans Light" w:cstheme="majorBidi"/>
      <w:color w:val="002060"/>
      <w:spacing w:val="-10"/>
      <w:kern w:val="28"/>
      <w:sz w:val="24"/>
      <w:szCs w:val="56"/>
      <w:lang w:val="en-GB"/>
    </w:rPr>
  </w:style>
  <w:style w:type="paragraph" w:customStyle="1" w:styleId="NRCSubheading">
    <w:name w:val="NRC Sub heading"/>
    <w:basedOn w:val="NRCBODY"/>
    <w:link w:val="NRCSubheadingChar"/>
    <w:qFormat/>
    <w:rsid w:val="00E40F2E"/>
    <w:rPr>
      <w:b/>
      <w:bCs/>
      <w:sz w:val="32"/>
      <w:szCs w:val="32"/>
    </w:rPr>
  </w:style>
  <w:style w:type="character" w:customStyle="1" w:styleId="NRCSubheadingChar">
    <w:name w:val="NRC Sub heading Char"/>
    <w:basedOn w:val="NRCBODYChar"/>
    <w:link w:val="NRCSubheading"/>
    <w:rsid w:val="00E40F2E"/>
    <w:rPr>
      <w:rFonts w:ascii="Fira Sans Light" w:eastAsiaTheme="majorEastAsia" w:hAnsi="Fira Sans Light" w:cstheme="majorBidi"/>
      <w:b/>
      <w:bCs/>
      <w:color w:val="002060"/>
      <w:spacing w:val="-10"/>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whatsapp-new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entre.basf.co.uk/en/Products/Product-Search/Fungicides/Charm.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Products/Product-Search/Fungicides/Serifel.html" TargetMode="External"/><Relationship Id="rId5" Type="http://schemas.openxmlformats.org/officeDocument/2006/relationships/numbering" Target="numbering.xml"/><Relationship Id="rId15" Type="http://schemas.openxmlformats.org/officeDocument/2006/relationships/hyperlink" Target="http://www.basf.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culture.basf.com/global/en.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1DC0DBE3-2661-4552-89F7-79F8CCAA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2022-05-25T14:37:00Z</dcterms:created>
  <dcterms:modified xsi:type="dcterms:W3CDTF">2022-05-25T15:08:00Z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06530cf4-8573-4c29-a912-bbcdac835909_Enabled">
    <vt:lpwstr>true</vt:lpwstr>
  </property>
  <property fmtid="{D5CDD505-2E9C-101B-9397-08002B2CF9AE}" pid="5" name="MSIP_Label_06530cf4-8573-4c29-a912-bbcdac835909_SetDate">
    <vt:lpwstr>2022-05-24T16:24:16Z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0aa29923-36e7-4f39-a051-5eb5607edb26</vt:lpwstr>
  </property>
  <property fmtid="{D5CDD505-2E9C-101B-9397-08002B2CF9AE}" pid="10" name="MSIP_Label_06530cf4-8573-4c29-a912-bbcdac835909_ContentBits">
    <vt:lpwstr>2</vt:lpwstr>
  </property>
</Properties>
</file>