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bookmarkStart w:id="0" w:name="_Hlk79586780"/>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2E5BE4B7" w:rsidR="004E6634" w:rsidRPr="007F0DFC" w:rsidRDefault="00415929" w:rsidP="00A17138">
            <w:pPr>
              <w:pStyle w:val="Titel1"/>
              <w:widowControl w:val="0"/>
              <w:spacing w:before="240" w:after="120" w:line="240" w:lineRule="auto"/>
              <w:ind w:right="0"/>
              <w:rPr>
                <w:b/>
                <w:sz w:val="60"/>
                <w:szCs w:val="60"/>
                <w:lang w:val="en-GB"/>
              </w:rPr>
            </w:pPr>
            <w:r>
              <w:rPr>
                <w:b/>
                <w:sz w:val="60"/>
                <w:szCs w:val="60"/>
                <w:lang w:val="en-GB"/>
              </w:rPr>
              <w:t xml:space="preserve">Wealth of new content on BASF’s Virtual Farm </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40D63C6E" w14:textId="78F9567B" w:rsidR="00742F50" w:rsidRDefault="00D776E5" w:rsidP="00742F50">
      <w:pPr>
        <w:pStyle w:val="FormatStandard"/>
        <w:widowControl w:val="0"/>
        <w:ind w:right="0"/>
        <w:rPr>
          <w:lang w:val="en-GB"/>
        </w:rPr>
      </w:pPr>
      <w:r>
        <w:rPr>
          <w:lang w:val="en-GB"/>
        </w:rPr>
        <w:t xml:space="preserve">Growers and agronomists took refuge from the </w:t>
      </w:r>
      <w:r w:rsidR="008425D3">
        <w:rPr>
          <w:lang w:val="en-GB"/>
        </w:rPr>
        <w:t xml:space="preserve">heatwave earlier this month </w:t>
      </w:r>
      <w:r>
        <w:rPr>
          <w:lang w:val="en-GB"/>
        </w:rPr>
        <w:t xml:space="preserve">and logged on </w:t>
      </w:r>
      <w:r w:rsidR="00BF03D9">
        <w:rPr>
          <w:lang w:val="en-GB"/>
        </w:rPr>
        <w:t xml:space="preserve">to </w:t>
      </w:r>
      <w:r>
        <w:rPr>
          <w:lang w:val="en-GB"/>
        </w:rPr>
        <w:t>the BASF</w:t>
      </w:r>
      <w:r w:rsidR="0019217E">
        <w:rPr>
          <w:lang w:val="en-GB"/>
        </w:rPr>
        <w:t>’s</w:t>
      </w:r>
      <w:r>
        <w:rPr>
          <w:lang w:val="en-GB"/>
        </w:rPr>
        <w:t xml:space="preserve"> Virtual Farm to </w:t>
      </w:r>
      <w:r w:rsidR="00424941">
        <w:rPr>
          <w:lang w:val="en-GB"/>
        </w:rPr>
        <w:t xml:space="preserve">explore newly uploaded virtual </w:t>
      </w:r>
      <w:r>
        <w:rPr>
          <w:lang w:val="en-GB"/>
        </w:rPr>
        <w:t xml:space="preserve">trials, watch </w:t>
      </w:r>
      <w:r w:rsidR="00424941">
        <w:rPr>
          <w:lang w:val="en-GB"/>
        </w:rPr>
        <w:t xml:space="preserve">live </w:t>
      </w:r>
      <w:r>
        <w:rPr>
          <w:lang w:val="en-GB"/>
        </w:rPr>
        <w:t xml:space="preserve">webinars and </w:t>
      </w:r>
      <w:r w:rsidR="00424941">
        <w:rPr>
          <w:lang w:val="en-GB"/>
        </w:rPr>
        <w:t>explore the site’s new look.</w:t>
      </w:r>
    </w:p>
    <w:p w14:paraId="14DBFB05" w14:textId="22708C2E" w:rsidR="0019217E" w:rsidRDefault="0016320D" w:rsidP="00742F50">
      <w:pPr>
        <w:pStyle w:val="FormatStandard"/>
        <w:widowControl w:val="0"/>
        <w:ind w:right="0"/>
        <w:rPr>
          <w:lang w:val="en-GB"/>
        </w:rPr>
      </w:pPr>
      <w:r>
        <w:rPr>
          <w:lang w:val="en-GB"/>
        </w:rPr>
        <w:t>Throughout</w:t>
      </w:r>
      <w:r w:rsidR="0019217E">
        <w:rPr>
          <w:lang w:val="en-GB"/>
        </w:rPr>
        <w:t xml:space="preserve"> ‘Digital Demo Week’, BASF showcased </w:t>
      </w:r>
      <w:r w:rsidR="006A7521">
        <w:rPr>
          <w:lang w:val="en-GB"/>
        </w:rPr>
        <w:t>a</w:t>
      </w:r>
      <w:r w:rsidR="0019217E">
        <w:rPr>
          <w:lang w:val="en-GB"/>
        </w:rPr>
        <w:t xml:space="preserve"> wide range of new products.  </w:t>
      </w:r>
      <w:r w:rsidR="006A7521">
        <w:rPr>
          <w:lang w:val="en-GB"/>
        </w:rPr>
        <w:t>For many</w:t>
      </w:r>
      <w:r w:rsidR="00464E82">
        <w:rPr>
          <w:lang w:val="en-GB"/>
        </w:rPr>
        <w:t xml:space="preserve"> viewers</w:t>
      </w:r>
      <w:r w:rsidR="006A7521">
        <w:rPr>
          <w:lang w:val="en-GB"/>
        </w:rPr>
        <w:t xml:space="preserve"> it’ll</w:t>
      </w:r>
      <w:r w:rsidR="0019217E">
        <w:rPr>
          <w:lang w:val="en-GB"/>
        </w:rPr>
        <w:t xml:space="preserve"> have been </w:t>
      </w:r>
      <w:r w:rsidR="006A7521">
        <w:rPr>
          <w:lang w:val="en-GB"/>
        </w:rPr>
        <w:t>their</w:t>
      </w:r>
      <w:r w:rsidR="0019217E">
        <w:rPr>
          <w:lang w:val="en-GB"/>
        </w:rPr>
        <w:t xml:space="preserve"> first chance to assess </w:t>
      </w:r>
      <w:r w:rsidR="006A7521">
        <w:rPr>
          <w:lang w:val="en-GB"/>
        </w:rPr>
        <w:t xml:space="preserve">the </w:t>
      </w:r>
      <w:r w:rsidR="0019217E">
        <w:rPr>
          <w:lang w:val="en-GB"/>
        </w:rPr>
        <w:t xml:space="preserve">performance </w:t>
      </w:r>
      <w:r w:rsidR="006A7521">
        <w:rPr>
          <w:lang w:val="en-GB"/>
        </w:rPr>
        <w:t>of the new cereal herbicide</w:t>
      </w:r>
      <w:r w:rsidR="00921503">
        <w:rPr>
          <w:lang w:val="en-GB"/>
        </w:rPr>
        <w:t>,</w:t>
      </w:r>
      <w:r w:rsidR="006A7521">
        <w:rPr>
          <w:lang w:val="en-GB"/>
        </w:rPr>
        <w:t xml:space="preserve"> Luximo</w:t>
      </w:r>
      <w:r w:rsidR="00921503">
        <w:rPr>
          <w:lang w:val="en-GB"/>
        </w:rPr>
        <w:t>,</w:t>
      </w:r>
      <w:r w:rsidR="006A7521">
        <w:rPr>
          <w:lang w:val="en-GB"/>
        </w:rPr>
        <w:t xml:space="preserve"> and </w:t>
      </w:r>
      <w:bookmarkStart w:id="1" w:name="_Hlk78289934"/>
      <w:r w:rsidR="006A7521">
        <w:rPr>
          <w:lang w:val="en-GB"/>
        </w:rPr>
        <w:t>BAS657</w:t>
      </w:r>
      <w:bookmarkEnd w:id="1"/>
      <w:r w:rsidR="006A7521">
        <w:rPr>
          <w:lang w:val="en-GB"/>
        </w:rPr>
        <w:t>, the new potato fungicide.</w:t>
      </w:r>
    </w:p>
    <w:p w14:paraId="49D10814" w14:textId="5ACE6B2C" w:rsidR="00BA04DC" w:rsidRDefault="008425D3" w:rsidP="00742F50">
      <w:pPr>
        <w:pStyle w:val="FormatStandard"/>
        <w:widowControl w:val="0"/>
        <w:ind w:right="0"/>
        <w:rPr>
          <w:lang w:val="en-GB"/>
        </w:rPr>
      </w:pPr>
      <w:r>
        <w:rPr>
          <w:lang w:val="en-GB"/>
        </w:rPr>
        <w:t>“The Virtual Farm has become a knowledge hub for our farming community,” says Polly Lawman, BASF’s market approach manager.  “The breadth and depth of content on the site is growing</w:t>
      </w:r>
      <w:r w:rsidR="00347DF3">
        <w:rPr>
          <w:lang w:val="en-GB"/>
        </w:rPr>
        <w:t>.</w:t>
      </w:r>
      <w:r>
        <w:rPr>
          <w:lang w:val="en-GB"/>
        </w:rPr>
        <w:t xml:space="preserve"> </w:t>
      </w:r>
      <w:r w:rsidR="00347DF3">
        <w:rPr>
          <w:lang w:val="en-GB"/>
        </w:rPr>
        <w:t>O</w:t>
      </w:r>
      <w:r>
        <w:rPr>
          <w:lang w:val="en-GB"/>
        </w:rPr>
        <w:t>ur Real Results community tell us it’s incredibl</w:t>
      </w:r>
      <w:r w:rsidR="00BD230F">
        <w:rPr>
          <w:lang w:val="en-GB"/>
        </w:rPr>
        <w:t>y</w:t>
      </w:r>
      <w:r>
        <w:rPr>
          <w:lang w:val="en-GB"/>
        </w:rPr>
        <w:t xml:space="preserve"> useful to have a permanent and accurate record of trials, free access to independent and BASF expertise through the webinars and, of course, the CPD points that are available through the site.” </w:t>
      </w:r>
    </w:p>
    <w:p w14:paraId="5FD34F3E" w14:textId="4FACA375" w:rsidR="00464E82" w:rsidRDefault="0090312A" w:rsidP="00C064B8">
      <w:pPr>
        <w:spacing w:after="200" w:line="360" w:lineRule="auto"/>
        <w:rPr>
          <w:rFonts w:eastAsia="Calibri" w:cs="Times New Roman"/>
          <w:sz w:val="24"/>
          <w:szCs w:val="24"/>
          <w:lang w:val="en-GB"/>
        </w:rPr>
      </w:pPr>
      <w:r>
        <w:rPr>
          <w:rFonts w:eastAsia="Calibri" w:cs="Times New Roman"/>
          <w:sz w:val="24"/>
          <w:szCs w:val="24"/>
          <w:lang w:val="en-GB"/>
        </w:rPr>
        <w:t>Digital Demo W</w:t>
      </w:r>
      <w:r w:rsidR="00464E82" w:rsidRPr="00464E82">
        <w:rPr>
          <w:rFonts w:eastAsia="Calibri" w:cs="Times New Roman"/>
          <w:sz w:val="24"/>
          <w:szCs w:val="24"/>
          <w:lang w:val="en-GB"/>
        </w:rPr>
        <w:t xml:space="preserve">eek kicked off with the launch of </w:t>
      </w:r>
      <w:r w:rsidR="00BF03D9">
        <w:rPr>
          <w:rFonts w:eastAsia="Calibri" w:cs="Times New Roman"/>
          <w:sz w:val="24"/>
          <w:szCs w:val="24"/>
          <w:lang w:val="en-GB"/>
        </w:rPr>
        <w:t>the</w:t>
      </w:r>
      <w:r w:rsidR="00464E82" w:rsidRPr="00464E82">
        <w:rPr>
          <w:rFonts w:eastAsia="Calibri" w:cs="Times New Roman"/>
          <w:sz w:val="24"/>
          <w:szCs w:val="24"/>
          <w:lang w:val="en-GB"/>
        </w:rPr>
        <w:t xml:space="preserve"> new </w:t>
      </w:r>
      <w:r w:rsidR="00464E82">
        <w:rPr>
          <w:rFonts w:eastAsia="Calibri" w:cs="Times New Roman"/>
          <w:sz w:val="24"/>
          <w:szCs w:val="24"/>
          <w:lang w:val="en-GB"/>
        </w:rPr>
        <w:t>T</w:t>
      </w:r>
      <w:r w:rsidR="00464E82" w:rsidRPr="00464E82">
        <w:rPr>
          <w:rFonts w:eastAsia="Calibri" w:cs="Times New Roman"/>
          <w:sz w:val="24"/>
          <w:szCs w:val="24"/>
          <w:lang w:val="en-GB"/>
        </w:rPr>
        <w:t xml:space="preserve">rials </w:t>
      </w:r>
      <w:r w:rsidR="00267DBA">
        <w:rPr>
          <w:rFonts w:eastAsia="Calibri" w:cs="Times New Roman"/>
          <w:sz w:val="24"/>
          <w:szCs w:val="24"/>
          <w:lang w:val="en-GB"/>
        </w:rPr>
        <w:t>Gateway</w:t>
      </w:r>
      <w:r w:rsidR="00464E82" w:rsidRPr="00464E82">
        <w:rPr>
          <w:rFonts w:eastAsia="Calibri" w:cs="Times New Roman"/>
          <w:sz w:val="24"/>
          <w:szCs w:val="24"/>
          <w:lang w:val="en-GB"/>
        </w:rPr>
        <w:t>.  A virtual space where users can explore</w:t>
      </w:r>
      <w:r w:rsidR="00464E82">
        <w:rPr>
          <w:rFonts w:eastAsia="Calibri" w:cs="Times New Roman"/>
          <w:sz w:val="24"/>
          <w:szCs w:val="24"/>
          <w:lang w:val="en-GB"/>
        </w:rPr>
        <w:t xml:space="preserve"> t</w:t>
      </w:r>
      <w:r w:rsidR="00010D67">
        <w:rPr>
          <w:rFonts w:eastAsia="Calibri" w:cs="Times New Roman"/>
          <w:sz w:val="24"/>
          <w:szCs w:val="24"/>
          <w:lang w:val="en-GB"/>
        </w:rPr>
        <w:t xml:space="preserve">rials at </w:t>
      </w:r>
      <w:r w:rsidR="00667242">
        <w:rPr>
          <w:rFonts w:eastAsia="Calibri" w:cs="Times New Roman"/>
          <w:sz w:val="24"/>
          <w:szCs w:val="24"/>
          <w:lang w:val="en-GB"/>
        </w:rPr>
        <w:t xml:space="preserve">six of </w:t>
      </w:r>
      <w:r w:rsidR="00010D67">
        <w:rPr>
          <w:rFonts w:eastAsia="Calibri" w:cs="Times New Roman"/>
          <w:sz w:val="24"/>
          <w:szCs w:val="24"/>
          <w:lang w:val="en-GB"/>
        </w:rPr>
        <w:t xml:space="preserve">the company’s demonstration sites, as well as </w:t>
      </w:r>
      <w:r w:rsidR="00464E82">
        <w:rPr>
          <w:rFonts w:eastAsia="Calibri" w:cs="Times New Roman"/>
          <w:sz w:val="24"/>
          <w:szCs w:val="24"/>
          <w:lang w:val="en-GB"/>
        </w:rPr>
        <w:t xml:space="preserve">this year’s </w:t>
      </w:r>
      <w:r w:rsidR="00267DBA">
        <w:rPr>
          <w:rFonts w:eastAsia="Calibri" w:cs="Times New Roman"/>
          <w:sz w:val="24"/>
          <w:szCs w:val="24"/>
          <w:lang w:val="en-GB"/>
        </w:rPr>
        <w:t>cereal herbicide trial at Hardwic</w:t>
      </w:r>
      <w:r w:rsidR="00010D67">
        <w:rPr>
          <w:rFonts w:eastAsia="Calibri" w:cs="Times New Roman"/>
          <w:sz w:val="24"/>
          <w:szCs w:val="24"/>
          <w:lang w:val="en-GB"/>
        </w:rPr>
        <w:t xml:space="preserve">k, a recent </w:t>
      </w:r>
      <w:r w:rsidR="00464E82">
        <w:rPr>
          <w:rFonts w:eastAsia="Calibri" w:cs="Times New Roman"/>
          <w:sz w:val="24"/>
          <w:szCs w:val="24"/>
          <w:lang w:val="en-GB"/>
        </w:rPr>
        <w:t xml:space="preserve">potato fungicide trial at Eurofins, and </w:t>
      </w:r>
      <w:r w:rsidR="00667242">
        <w:rPr>
          <w:rFonts w:eastAsia="Calibri" w:cs="Times New Roman"/>
          <w:sz w:val="24"/>
          <w:szCs w:val="24"/>
          <w:lang w:val="en-GB"/>
        </w:rPr>
        <w:t xml:space="preserve">the 2020 </w:t>
      </w:r>
      <w:r w:rsidR="00464E82">
        <w:rPr>
          <w:rFonts w:eastAsia="Calibri" w:cs="Times New Roman"/>
          <w:sz w:val="24"/>
          <w:szCs w:val="24"/>
          <w:lang w:val="en-GB"/>
        </w:rPr>
        <w:t xml:space="preserve">cereal fungicide trial </w:t>
      </w:r>
      <w:r w:rsidR="00267DBA">
        <w:rPr>
          <w:rFonts w:eastAsia="Calibri" w:cs="Times New Roman"/>
          <w:sz w:val="24"/>
          <w:szCs w:val="24"/>
          <w:lang w:val="en-GB"/>
        </w:rPr>
        <w:t>in</w:t>
      </w:r>
      <w:r w:rsidR="00464E82">
        <w:rPr>
          <w:rFonts w:eastAsia="Calibri" w:cs="Times New Roman"/>
          <w:sz w:val="24"/>
          <w:szCs w:val="24"/>
          <w:lang w:val="en-GB"/>
        </w:rPr>
        <w:t xml:space="preserve"> Hereford</w:t>
      </w:r>
      <w:r w:rsidR="00267DBA">
        <w:rPr>
          <w:rFonts w:eastAsia="Calibri" w:cs="Times New Roman"/>
          <w:sz w:val="24"/>
          <w:szCs w:val="24"/>
          <w:lang w:val="en-GB"/>
        </w:rPr>
        <w:t>shire</w:t>
      </w:r>
      <w:r w:rsidR="00464E82">
        <w:rPr>
          <w:rFonts w:eastAsia="Calibri" w:cs="Times New Roman"/>
          <w:sz w:val="24"/>
          <w:szCs w:val="24"/>
          <w:lang w:val="en-GB"/>
        </w:rPr>
        <w:t>.</w:t>
      </w:r>
      <w:r w:rsidR="008B03F1">
        <w:rPr>
          <w:rFonts w:eastAsia="Calibri" w:cs="Times New Roman"/>
          <w:sz w:val="24"/>
          <w:szCs w:val="24"/>
          <w:lang w:val="en-GB"/>
        </w:rPr>
        <w:t xml:space="preserve"> </w:t>
      </w:r>
      <w:r w:rsidR="00B265BF">
        <w:rPr>
          <w:rFonts w:eastAsia="Calibri" w:cs="Times New Roman"/>
          <w:sz w:val="24"/>
          <w:szCs w:val="24"/>
          <w:lang w:val="en-GB"/>
        </w:rPr>
        <w:t>Users can explore trials on their own w</w:t>
      </w:r>
      <w:r w:rsidR="00464E82">
        <w:rPr>
          <w:rFonts w:eastAsia="Calibri" w:cs="Times New Roman"/>
          <w:sz w:val="24"/>
          <w:szCs w:val="24"/>
          <w:lang w:val="en-GB"/>
        </w:rPr>
        <w:t>ith 360</w:t>
      </w:r>
      <w:r w:rsidR="00464E82" w:rsidRPr="00464E82">
        <w:rPr>
          <w:rFonts w:eastAsia="Calibri" w:cs="Times New Roman"/>
          <w:sz w:val="24"/>
          <w:szCs w:val="24"/>
          <w:vertAlign w:val="superscript"/>
          <w:lang w:val="en-GB"/>
        </w:rPr>
        <w:t>0</w:t>
      </w:r>
      <w:r w:rsidR="00464E82">
        <w:rPr>
          <w:rFonts w:eastAsia="Calibri" w:cs="Times New Roman"/>
          <w:sz w:val="24"/>
          <w:szCs w:val="24"/>
          <w:vertAlign w:val="superscript"/>
          <w:lang w:val="en-GB"/>
        </w:rPr>
        <w:t xml:space="preserve"> </w:t>
      </w:r>
      <w:r w:rsidR="00464E82">
        <w:rPr>
          <w:rFonts w:eastAsia="Calibri" w:cs="Times New Roman"/>
          <w:sz w:val="24"/>
          <w:szCs w:val="24"/>
          <w:lang w:val="en-GB"/>
        </w:rPr>
        <w:t>views</w:t>
      </w:r>
      <w:r w:rsidR="008B03F1">
        <w:rPr>
          <w:rFonts w:eastAsia="Calibri" w:cs="Times New Roman"/>
          <w:sz w:val="24"/>
          <w:szCs w:val="24"/>
          <w:lang w:val="en-GB"/>
        </w:rPr>
        <w:t>,</w:t>
      </w:r>
      <w:r w:rsidR="00464E82">
        <w:rPr>
          <w:rFonts w:eastAsia="Calibri" w:cs="Times New Roman"/>
          <w:sz w:val="24"/>
          <w:szCs w:val="24"/>
          <w:lang w:val="en-GB"/>
        </w:rPr>
        <w:t xml:space="preserve"> the ability to zoom into individual plots</w:t>
      </w:r>
      <w:r w:rsidR="008B03F1">
        <w:rPr>
          <w:rFonts w:eastAsia="Calibri" w:cs="Times New Roman"/>
          <w:sz w:val="24"/>
          <w:szCs w:val="24"/>
          <w:lang w:val="en-GB"/>
        </w:rPr>
        <w:t xml:space="preserve"> and compare treatments</w:t>
      </w:r>
      <w:r w:rsidR="00B265BF">
        <w:rPr>
          <w:rFonts w:eastAsia="Calibri" w:cs="Times New Roman"/>
          <w:sz w:val="24"/>
          <w:szCs w:val="24"/>
          <w:lang w:val="en-GB"/>
        </w:rPr>
        <w:t xml:space="preserve"> side-by-side</w:t>
      </w:r>
      <w:r w:rsidR="00464E82">
        <w:rPr>
          <w:rFonts w:eastAsia="Calibri" w:cs="Times New Roman"/>
          <w:sz w:val="24"/>
          <w:szCs w:val="24"/>
          <w:lang w:val="en-GB"/>
        </w:rPr>
        <w:t>, or join experts for a</w:t>
      </w:r>
      <w:r w:rsidR="008B03F1">
        <w:rPr>
          <w:rFonts w:eastAsia="Calibri" w:cs="Times New Roman"/>
          <w:sz w:val="24"/>
          <w:szCs w:val="24"/>
          <w:lang w:val="en-GB"/>
        </w:rPr>
        <w:t xml:space="preserve"> </w:t>
      </w:r>
      <w:r w:rsidR="00464E82">
        <w:rPr>
          <w:rFonts w:eastAsia="Calibri" w:cs="Times New Roman"/>
          <w:sz w:val="24"/>
          <w:szCs w:val="24"/>
          <w:lang w:val="en-GB"/>
        </w:rPr>
        <w:t xml:space="preserve">guided tour. </w:t>
      </w:r>
    </w:p>
    <w:p w14:paraId="27FFFEDB" w14:textId="7FD99AB3" w:rsidR="008425D3" w:rsidRDefault="008425D3" w:rsidP="008425D3">
      <w:pPr>
        <w:pStyle w:val="FormatStandard"/>
        <w:widowControl w:val="0"/>
        <w:ind w:right="0"/>
        <w:rPr>
          <w:lang w:val="en-GB"/>
        </w:rPr>
      </w:pPr>
      <w:r w:rsidRPr="00026D3D">
        <w:rPr>
          <w:lang w:val="en-GB"/>
        </w:rPr>
        <w:lastRenderedPageBreak/>
        <w:t>T</w:t>
      </w:r>
      <w:r>
        <w:rPr>
          <w:lang w:val="en-GB"/>
        </w:rPr>
        <w:t xml:space="preserve">he week also saw fresh content uploaded from BASF’s </w:t>
      </w:r>
      <w:r w:rsidRPr="00026D3D">
        <w:rPr>
          <w:lang w:val="en-GB"/>
        </w:rPr>
        <w:t>OSR</w:t>
      </w:r>
      <w:r w:rsidR="0090312A">
        <w:rPr>
          <w:lang w:val="en-GB"/>
        </w:rPr>
        <w:t>,</w:t>
      </w:r>
      <w:r w:rsidRPr="00026D3D">
        <w:rPr>
          <w:lang w:val="en-GB"/>
        </w:rPr>
        <w:t xml:space="preserve"> pulses</w:t>
      </w:r>
      <w:r>
        <w:rPr>
          <w:lang w:val="en-GB"/>
        </w:rPr>
        <w:t xml:space="preserve">, </w:t>
      </w:r>
      <w:r w:rsidRPr="00026D3D">
        <w:rPr>
          <w:lang w:val="en-GB"/>
        </w:rPr>
        <w:t>xarvi</w:t>
      </w:r>
      <w:r w:rsidR="0082015C">
        <w:rPr>
          <w:lang w:val="en-GB"/>
        </w:rPr>
        <w:t>o</w:t>
      </w:r>
      <w:r w:rsidRPr="00026D3D">
        <w:rPr>
          <w:lang w:val="en-GB"/>
        </w:rPr>
        <w:t xml:space="preserve"> </w:t>
      </w:r>
      <w:r w:rsidR="00347DF3">
        <w:rPr>
          <w:lang w:val="en-GB"/>
        </w:rPr>
        <w:t xml:space="preserve">Digital Farming Solutions </w:t>
      </w:r>
      <w:r w:rsidRPr="00026D3D">
        <w:rPr>
          <w:lang w:val="en-GB"/>
        </w:rPr>
        <w:t>and sustainability</w:t>
      </w:r>
      <w:r>
        <w:rPr>
          <w:lang w:val="en-GB"/>
        </w:rPr>
        <w:t xml:space="preserve"> teams</w:t>
      </w:r>
      <w:r w:rsidRPr="00026D3D">
        <w:rPr>
          <w:lang w:val="en-GB"/>
        </w:rPr>
        <w:t>.</w:t>
      </w:r>
    </w:p>
    <w:p w14:paraId="32B9DFBB" w14:textId="2EC1E269" w:rsidR="0016320D" w:rsidRPr="0016320D" w:rsidRDefault="0016320D" w:rsidP="00464E82">
      <w:pPr>
        <w:pStyle w:val="FormatStandard"/>
        <w:widowControl w:val="0"/>
        <w:ind w:right="0"/>
        <w:rPr>
          <w:b/>
          <w:bCs/>
          <w:lang w:val="en-GB"/>
        </w:rPr>
      </w:pPr>
      <w:r w:rsidRPr="0016320D">
        <w:rPr>
          <w:b/>
          <w:bCs/>
          <w:lang w:val="en-GB"/>
        </w:rPr>
        <w:t>VIRTUAL TRIALS</w:t>
      </w:r>
    </w:p>
    <w:p w14:paraId="3F01259C" w14:textId="734E7B77" w:rsidR="00464E82" w:rsidRPr="0016320D" w:rsidRDefault="00934F9F" w:rsidP="0016320D">
      <w:pPr>
        <w:pStyle w:val="FormatStandard"/>
        <w:widowControl w:val="0"/>
        <w:numPr>
          <w:ilvl w:val="0"/>
          <w:numId w:val="6"/>
        </w:numPr>
        <w:ind w:right="0"/>
        <w:rPr>
          <w:b/>
          <w:bCs/>
          <w:lang w:val="en-GB"/>
        </w:rPr>
      </w:pPr>
      <w:r>
        <w:rPr>
          <w:b/>
          <w:bCs/>
          <w:lang w:val="en-GB"/>
        </w:rPr>
        <w:t>Cereal h</w:t>
      </w:r>
      <w:r w:rsidR="0016320D" w:rsidRPr="0016320D">
        <w:rPr>
          <w:b/>
          <w:bCs/>
          <w:lang w:val="en-GB"/>
        </w:rPr>
        <w:t>erbicides at Hardwick</w:t>
      </w:r>
    </w:p>
    <w:p w14:paraId="690B4988" w14:textId="77777777" w:rsidR="0016320D" w:rsidRDefault="0016320D" w:rsidP="00C064B8">
      <w:pPr>
        <w:spacing w:after="200" w:line="360" w:lineRule="auto"/>
        <w:rPr>
          <w:rFonts w:eastAsia="Calibri" w:cs="Times New Roman"/>
          <w:sz w:val="24"/>
          <w:szCs w:val="24"/>
          <w:lang w:val="en-GB"/>
        </w:rPr>
      </w:pPr>
      <w:r>
        <w:rPr>
          <w:rFonts w:cs="Biome Light"/>
          <w:sz w:val="24"/>
          <w:szCs w:val="24"/>
        </w:rPr>
        <w:t>B</w:t>
      </w:r>
      <w:r w:rsidRPr="00221E42">
        <w:rPr>
          <w:rFonts w:cs="Biome Light"/>
          <w:sz w:val="24"/>
          <w:szCs w:val="24"/>
        </w:rPr>
        <w:t>y comparing a range of flufenacet-based programmes with Luximo-based programmes</w:t>
      </w:r>
      <w:r>
        <w:rPr>
          <w:rFonts w:cs="Biome Light"/>
          <w:sz w:val="24"/>
          <w:szCs w:val="24"/>
        </w:rPr>
        <w:t xml:space="preserve">, this trial explores </w:t>
      </w:r>
      <w:r w:rsidRPr="00221E42">
        <w:rPr>
          <w:rFonts w:cs="Biome Light"/>
          <w:sz w:val="24"/>
          <w:szCs w:val="24"/>
        </w:rPr>
        <w:t>the relative levels of efficacy</w:t>
      </w:r>
      <w:r>
        <w:rPr>
          <w:rFonts w:eastAsia="Calibri" w:cs="Times New Roman"/>
          <w:sz w:val="24"/>
          <w:szCs w:val="24"/>
          <w:lang w:val="en-GB"/>
        </w:rPr>
        <w:t xml:space="preserve"> of BASF’s hotly anticipated new grassweed herbicide.  </w:t>
      </w:r>
    </w:p>
    <w:p w14:paraId="17B35BDC" w14:textId="620CE36E" w:rsidR="00981FE3" w:rsidRDefault="0016320D" w:rsidP="00C064B8">
      <w:pPr>
        <w:spacing w:after="200" w:line="360" w:lineRule="auto"/>
        <w:rPr>
          <w:rFonts w:eastAsia="Calibri" w:cs="Times New Roman"/>
          <w:sz w:val="24"/>
          <w:szCs w:val="24"/>
          <w:lang w:val="en-GB"/>
        </w:rPr>
      </w:pPr>
      <w:r>
        <w:rPr>
          <w:rFonts w:eastAsia="Calibri" w:cs="Times New Roman"/>
          <w:sz w:val="24"/>
          <w:szCs w:val="24"/>
          <w:lang w:val="en-GB"/>
        </w:rPr>
        <w:t xml:space="preserve">“Luximo brings a new mode of action to market,” explains </w:t>
      </w:r>
      <w:bookmarkStart w:id="2" w:name="_Hlk78290629"/>
      <w:r w:rsidR="00821B8F">
        <w:rPr>
          <w:rFonts w:eastAsia="Calibri" w:cs="Times New Roman"/>
          <w:sz w:val="24"/>
          <w:szCs w:val="24"/>
          <w:lang w:val="en-GB"/>
        </w:rPr>
        <w:t>Stuart Kevis</w:t>
      </w:r>
      <w:r w:rsidR="00001013">
        <w:rPr>
          <w:rFonts w:eastAsia="Calibri" w:cs="Times New Roman"/>
          <w:sz w:val="24"/>
          <w:szCs w:val="24"/>
          <w:lang w:val="en-GB"/>
        </w:rPr>
        <w:t>,</w:t>
      </w:r>
      <w:r>
        <w:rPr>
          <w:rFonts w:eastAsia="Calibri" w:cs="Times New Roman"/>
          <w:sz w:val="24"/>
          <w:szCs w:val="24"/>
          <w:lang w:val="en-GB"/>
        </w:rPr>
        <w:t xml:space="preserve"> BASF’s </w:t>
      </w:r>
      <w:r w:rsidR="00821B8F">
        <w:rPr>
          <w:rFonts w:eastAsia="Calibri" w:cs="Times New Roman"/>
          <w:sz w:val="24"/>
          <w:szCs w:val="24"/>
          <w:lang w:val="en-GB"/>
        </w:rPr>
        <w:t>resident blackgrass expert</w:t>
      </w:r>
      <w:r w:rsidR="00B265BF">
        <w:rPr>
          <w:rFonts w:eastAsia="Calibri" w:cs="Times New Roman"/>
          <w:sz w:val="24"/>
          <w:szCs w:val="24"/>
          <w:lang w:val="en-GB"/>
        </w:rPr>
        <w:t xml:space="preserve"> and virtual tour guide</w:t>
      </w:r>
      <w:bookmarkEnd w:id="2"/>
      <w:r>
        <w:rPr>
          <w:rFonts w:eastAsia="Calibri" w:cs="Times New Roman"/>
          <w:sz w:val="24"/>
          <w:szCs w:val="24"/>
          <w:lang w:val="en-GB"/>
        </w:rPr>
        <w:t xml:space="preserve">. </w:t>
      </w:r>
      <w:r w:rsidR="00981FE3">
        <w:rPr>
          <w:rFonts w:eastAsia="Calibri" w:cs="Times New Roman"/>
          <w:sz w:val="24"/>
          <w:szCs w:val="24"/>
          <w:lang w:val="en-GB"/>
        </w:rPr>
        <w:t xml:space="preserve">“These </w:t>
      </w:r>
      <w:r>
        <w:rPr>
          <w:rFonts w:eastAsia="Calibri" w:cs="Times New Roman"/>
          <w:sz w:val="24"/>
          <w:szCs w:val="24"/>
          <w:lang w:val="en-GB"/>
        </w:rPr>
        <w:t xml:space="preserve">trials </w:t>
      </w:r>
      <w:r w:rsidR="00981FE3">
        <w:rPr>
          <w:rFonts w:eastAsia="Calibri" w:cs="Times New Roman"/>
          <w:sz w:val="24"/>
          <w:szCs w:val="24"/>
          <w:lang w:val="en-GB"/>
        </w:rPr>
        <w:t xml:space="preserve">neatly demonstrate how the product </w:t>
      </w:r>
      <w:r w:rsidR="00934F9F">
        <w:rPr>
          <w:rFonts w:eastAsia="Calibri" w:cs="Times New Roman"/>
          <w:sz w:val="24"/>
          <w:szCs w:val="24"/>
          <w:lang w:val="en-GB"/>
        </w:rPr>
        <w:t xml:space="preserve">increases </w:t>
      </w:r>
      <w:r w:rsidR="00981FE3">
        <w:rPr>
          <w:rFonts w:eastAsia="Calibri" w:cs="Times New Roman"/>
          <w:sz w:val="24"/>
          <w:szCs w:val="24"/>
          <w:lang w:val="en-GB"/>
        </w:rPr>
        <w:t>the base-level of performance and how that is carried through as herbicide stacks are built.”</w:t>
      </w:r>
    </w:p>
    <w:p w14:paraId="35BA2CF3" w14:textId="4CD0CED6" w:rsidR="006E2E98" w:rsidRDefault="00981FE3" w:rsidP="006E2E98">
      <w:pPr>
        <w:spacing w:after="200" w:line="360" w:lineRule="auto"/>
        <w:rPr>
          <w:rFonts w:eastAsia="Calibri" w:cs="Times New Roman"/>
          <w:sz w:val="24"/>
          <w:szCs w:val="24"/>
          <w:lang w:val="en-GB"/>
        </w:rPr>
      </w:pPr>
      <w:r>
        <w:rPr>
          <w:rFonts w:eastAsia="Calibri" w:cs="Times New Roman"/>
          <w:sz w:val="24"/>
          <w:szCs w:val="24"/>
          <w:lang w:val="en-GB"/>
        </w:rPr>
        <w:t>While the trial plots include the useful comparison of solo treatments of Luximo and flu</w:t>
      </w:r>
      <w:r w:rsidR="00B265BF">
        <w:rPr>
          <w:rFonts w:eastAsia="Calibri" w:cs="Times New Roman"/>
          <w:sz w:val="24"/>
          <w:szCs w:val="24"/>
          <w:lang w:val="en-GB"/>
        </w:rPr>
        <w:t>f</w:t>
      </w:r>
      <w:r>
        <w:rPr>
          <w:rFonts w:eastAsia="Calibri" w:cs="Times New Roman"/>
          <w:sz w:val="24"/>
          <w:szCs w:val="24"/>
          <w:lang w:val="en-GB"/>
        </w:rPr>
        <w:t>enacet</w:t>
      </w:r>
      <w:r w:rsidR="00BF03D9">
        <w:rPr>
          <w:rFonts w:eastAsia="Calibri" w:cs="Times New Roman"/>
          <w:sz w:val="24"/>
          <w:szCs w:val="24"/>
          <w:lang w:val="en-GB"/>
        </w:rPr>
        <w:t>,</w:t>
      </w:r>
      <w:r>
        <w:rPr>
          <w:rFonts w:eastAsia="Calibri" w:cs="Times New Roman"/>
          <w:sz w:val="24"/>
          <w:szCs w:val="24"/>
          <w:lang w:val="en-GB"/>
        </w:rPr>
        <w:t xml:space="preserve"> tour guides </w:t>
      </w:r>
      <w:r w:rsidR="00BF03D9">
        <w:rPr>
          <w:rFonts w:eastAsia="Calibri" w:cs="Times New Roman"/>
          <w:sz w:val="24"/>
          <w:szCs w:val="24"/>
          <w:lang w:val="en-GB"/>
        </w:rPr>
        <w:t xml:space="preserve">BASF’s </w:t>
      </w:r>
      <w:r w:rsidR="00821B8F">
        <w:rPr>
          <w:rFonts w:eastAsia="Calibri" w:cs="Times New Roman"/>
          <w:sz w:val="24"/>
          <w:szCs w:val="24"/>
          <w:lang w:val="en-GB"/>
        </w:rPr>
        <w:t>Stuart</w:t>
      </w:r>
      <w:r w:rsidR="00BF03D9">
        <w:rPr>
          <w:rFonts w:eastAsia="Calibri" w:cs="Times New Roman"/>
          <w:sz w:val="24"/>
          <w:szCs w:val="24"/>
          <w:lang w:val="en-GB"/>
        </w:rPr>
        <w:t xml:space="preserve"> Kevis</w:t>
      </w:r>
      <w:r>
        <w:rPr>
          <w:rFonts w:eastAsia="Calibri" w:cs="Times New Roman"/>
          <w:sz w:val="24"/>
          <w:szCs w:val="24"/>
          <w:lang w:val="en-GB"/>
        </w:rPr>
        <w:t xml:space="preserve"> and </w:t>
      </w:r>
      <w:r w:rsidR="00BF03D9">
        <w:rPr>
          <w:rFonts w:eastAsia="Calibri" w:cs="Times New Roman"/>
          <w:sz w:val="24"/>
          <w:szCs w:val="24"/>
          <w:lang w:val="en-GB"/>
        </w:rPr>
        <w:t xml:space="preserve">NIAB’s </w:t>
      </w:r>
      <w:r>
        <w:rPr>
          <w:rFonts w:eastAsia="Calibri" w:cs="Times New Roman"/>
          <w:sz w:val="24"/>
          <w:szCs w:val="24"/>
          <w:lang w:val="en-GB"/>
        </w:rPr>
        <w:t>John Cussans</w:t>
      </w:r>
      <w:r w:rsidR="00B265BF">
        <w:rPr>
          <w:rFonts w:eastAsia="Calibri" w:cs="Times New Roman"/>
          <w:sz w:val="24"/>
          <w:szCs w:val="24"/>
          <w:lang w:val="en-GB"/>
        </w:rPr>
        <w:t>, both</w:t>
      </w:r>
      <w:r>
        <w:rPr>
          <w:rFonts w:eastAsia="Calibri" w:cs="Times New Roman"/>
          <w:sz w:val="24"/>
          <w:szCs w:val="24"/>
          <w:lang w:val="en-GB"/>
        </w:rPr>
        <w:t xml:space="preserve"> strongly advise growers to protect chemistry’s longevity </w:t>
      </w:r>
      <w:r w:rsidR="0090312A">
        <w:rPr>
          <w:rFonts w:eastAsia="Calibri" w:cs="Times New Roman"/>
          <w:sz w:val="24"/>
          <w:szCs w:val="24"/>
          <w:lang w:val="en-GB"/>
        </w:rPr>
        <w:t xml:space="preserve">by continuing </w:t>
      </w:r>
      <w:r>
        <w:rPr>
          <w:rFonts w:eastAsia="Calibri" w:cs="Times New Roman"/>
          <w:sz w:val="24"/>
          <w:szCs w:val="24"/>
          <w:lang w:val="en-GB"/>
        </w:rPr>
        <w:t xml:space="preserve">with cultural </w:t>
      </w:r>
      <w:r w:rsidR="00934F9F">
        <w:rPr>
          <w:rFonts w:eastAsia="Calibri" w:cs="Times New Roman"/>
          <w:sz w:val="24"/>
          <w:szCs w:val="24"/>
          <w:lang w:val="en-GB"/>
        </w:rPr>
        <w:t>controls. To emphasise the point</w:t>
      </w:r>
      <w:r w:rsidR="0090312A">
        <w:rPr>
          <w:rFonts w:eastAsia="Calibri" w:cs="Times New Roman"/>
          <w:sz w:val="24"/>
          <w:szCs w:val="24"/>
          <w:lang w:val="en-GB"/>
        </w:rPr>
        <w:t>,</w:t>
      </w:r>
      <w:r w:rsidR="00934F9F">
        <w:rPr>
          <w:rFonts w:eastAsia="Calibri" w:cs="Times New Roman"/>
          <w:sz w:val="24"/>
          <w:szCs w:val="24"/>
          <w:lang w:val="en-GB"/>
        </w:rPr>
        <w:t xml:space="preserve"> the pair review two plots with the strongest </w:t>
      </w:r>
      <w:r w:rsidR="006E2E98">
        <w:rPr>
          <w:rFonts w:eastAsia="Calibri" w:cs="Times New Roman"/>
          <w:sz w:val="24"/>
          <w:szCs w:val="24"/>
          <w:lang w:val="en-GB"/>
        </w:rPr>
        <w:t xml:space="preserve">effect coming from the delayed drilled plot utilising a Luximo programme.  </w:t>
      </w:r>
    </w:p>
    <w:p w14:paraId="6A136B8A" w14:textId="28B09C7B" w:rsidR="00934F9F" w:rsidRPr="00934F9F" w:rsidRDefault="00934F9F" w:rsidP="006E2E98">
      <w:pPr>
        <w:spacing w:after="200" w:line="360" w:lineRule="auto"/>
        <w:rPr>
          <w:rFonts w:eastAsia="Calibri" w:cs="Times New Roman"/>
          <w:b/>
          <w:bCs/>
          <w:sz w:val="24"/>
          <w:szCs w:val="24"/>
          <w:lang w:val="en-GB"/>
        </w:rPr>
      </w:pPr>
      <w:r w:rsidRPr="00934F9F">
        <w:rPr>
          <w:rFonts w:eastAsia="Calibri" w:cs="Times New Roman"/>
          <w:b/>
          <w:bCs/>
          <w:sz w:val="24"/>
          <w:szCs w:val="24"/>
          <w:lang w:val="en-GB"/>
        </w:rPr>
        <w:t>Potato fungicide at Eurofins</w:t>
      </w:r>
    </w:p>
    <w:p w14:paraId="06867360" w14:textId="3D948C60" w:rsidR="00934F9F" w:rsidRDefault="00934F9F" w:rsidP="00C064B8">
      <w:pPr>
        <w:spacing w:after="200" w:line="360" w:lineRule="auto"/>
        <w:rPr>
          <w:rFonts w:eastAsia="Calibri" w:cs="Times New Roman"/>
          <w:sz w:val="24"/>
          <w:szCs w:val="24"/>
          <w:lang w:val="en-GB"/>
        </w:rPr>
      </w:pPr>
      <w:r>
        <w:rPr>
          <w:rFonts w:eastAsia="Calibri" w:cs="Times New Roman"/>
          <w:sz w:val="24"/>
          <w:szCs w:val="24"/>
          <w:lang w:val="en-GB"/>
        </w:rPr>
        <w:t xml:space="preserve">Renowned for putting products through their paces with artificially high levels of late blight, Eurofins is the go-to site for anyone wanting to test product performance. In this trial BASF explores the efficacy of </w:t>
      </w:r>
      <w:r w:rsidR="00E84DD0">
        <w:rPr>
          <w:rFonts w:eastAsia="Calibri" w:cs="Times New Roman"/>
          <w:sz w:val="24"/>
          <w:szCs w:val="24"/>
          <w:lang w:val="en-GB"/>
        </w:rPr>
        <w:t>its</w:t>
      </w:r>
      <w:r>
        <w:rPr>
          <w:rFonts w:eastAsia="Calibri" w:cs="Times New Roman"/>
          <w:sz w:val="24"/>
          <w:szCs w:val="24"/>
          <w:lang w:val="en-GB"/>
        </w:rPr>
        <w:t xml:space="preserve"> new blight spray BAS657 and looks at Enervin</w:t>
      </w:r>
      <w:r w:rsidR="004C0116">
        <w:rPr>
          <w:rFonts w:eastAsia="Calibri" w:cs="Times New Roman"/>
          <w:sz w:val="24"/>
          <w:szCs w:val="24"/>
          <w:lang w:val="en-GB"/>
        </w:rPr>
        <w:t xml:space="preserve"> SC</w:t>
      </w:r>
      <w:r>
        <w:rPr>
          <w:rFonts w:eastAsia="Calibri" w:cs="Times New Roman"/>
          <w:sz w:val="24"/>
          <w:szCs w:val="24"/>
          <w:lang w:val="en-GB"/>
        </w:rPr>
        <w:t>’s performance in various tank mixes.</w:t>
      </w:r>
    </w:p>
    <w:p w14:paraId="28DCD020" w14:textId="5DAE6B63" w:rsidR="00E84DD0" w:rsidRDefault="00934F9F" w:rsidP="00E84DD0">
      <w:pPr>
        <w:spacing w:line="360" w:lineRule="auto"/>
        <w:rPr>
          <w:rFonts w:eastAsia="Calibri" w:cs="Times New Roman"/>
          <w:sz w:val="24"/>
          <w:szCs w:val="24"/>
          <w:lang w:val="en-GB"/>
        </w:rPr>
      </w:pPr>
      <w:r>
        <w:rPr>
          <w:rFonts w:eastAsia="Calibri" w:cs="Times New Roman"/>
          <w:sz w:val="24"/>
          <w:szCs w:val="24"/>
          <w:lang w:val="en-GB"/>
        </w:rPr>
        <w:t xml:space="preserve">“BAS657 combines two actives, </w:t>
      </w:r>
      <w:bookmarkStart w:id="3" w:name="_Hlk78290008"/>
      <w:r>
        <w:rPr>
          <w:rFonts w:eastAsia="Calibri" w:cs="Times New Roman"/>
          <w:sz w:val="24"/>
          <w:szCs w:val="24"/>
          <w:lang w:val="en-GB"/>
        </w:rPr>
        <w:t>ametoctradin and potassium phosphonate</w:t>
      </w:r>
      <w:bookmarkEnd w:id="3"/>
      <w:r w:rsidR="00E84DD0">
        <w:rPr>
          <w:rFonts w:eastAsia="Calibri" w:cs="Times New Roman"/>
          <w:sz w:val="24"/>
          <w:szCs w:val="24"/>
          <w:lang w:val="en-GB"/>
        </w:rPr>
        <w:t xml:space="preserve">, in a syntech </w:t>
      </w:r>
      <w:r w:rsidR="00E84DD0" w:rsidRPr="00E84DD0">
        <w:rPr>
          <w:rFonts w:eastAsia="Calibri" w:cs="Times New Roman"/>
          <w:sz w:val="24"/>
          <w:szCs w:val="24"/>
          <w:lang w:val="en-GB"/>
        </w:rPr>
        <w:t>formulation which ‘punches above its weight’ and delivers some of the best blight control on the site,</w:t>
      </w:r>
      <w:r w:rsidR="00E84DD0">
        <w:rPr>
          <w:rFonts w:eastAsia="Calibri" w:cs="Times New Roman"/>
          <w:sz w:val="24"/>
          <w:szCs w:val="24"/>
          <w:lang w:val="en-GB"/>
        </w:rPr>
        <w:t>”</w:t>
      </w:r>
      <w:r w:rsidR="00E84DD0" w:rsidRPr="00E84DD0">
        <w:rPr>
          <w:rFonts w:eastAsia="Calibri" w:cs="Times New Roman"/>
          <w:sz w:val="24"/>
          <w:szCs w:val="24"/>
          <w:lang w:val="en-GB"/>
        </w:rPr>
        <w:t xml:space="preserve"> notes </w:t>
      </w:r>
      <w:bookmarkStart w:id="4" w:name="_Hlk78290698"/>
      <w:r w:rsidR="00E84DD0" w:rsidRPr="00E84DD0">
        <w:rPr>
          <w:rFonts w:eastAsia="Calibri" w:cs="Times New Roman"/>
          <w:sz w:val="24"/>
          <w:szCs w:val="24"/>
          <w:lang w:val="en-GB"/>
        </w:rPr>
        <w:t>Paul Goddard</w:t>
      </w:r>
      <w:r w:rsidR="00D343CF">
        <w:rPr>
          <w:rFonts w:eastAsia="Calibri" w:cs="Times New Roman"/>
          <w:sz w:val="24"/>
          <w:szCs w:val="24"/>
          <w:lang w:val="en-GB"/>
        </w:rPr>
        <w:t>, BASF’s value chain and stewardship manager</w:t>
      </w:r>
      <w:bookmarkEnd w:id="4"/>
      <w:r w:rsidR="00E84DD0" w:rsidRPr="00E84DD0">
        <w:rPr>
          <w:rFonts w:eastAsia="Calibri" w:cs="Times New Roman"/>
          <w:sz w:val="24"/>
          <w:szCs w:val="24"/>
          <w:lang w:val="en-GB"/>
        </w:rPr>
        <w:t xml:space="preserve">.  </w:t>
      </w:r>
      <w:r w:rsidR="00E84DD0">
        <w:rPr>
          <w:rFonts w:eastAsia="Calibri" w:cs="Times New Roman"/>
          <w:sz w:val="24"/>
          <w:szCs w:val="24"/>
          <w:lang w:val="en-GB"/>
        </w:rPr>
        <w:t>“</w:t>
      </w:r>
      <w:r w:rsidR="00E84DD0" w:rsidRPr="00E84DD0">
        <w:rPr>
          <w:rFonts w:eastAsia="Calibri" w:cs="Times New Roman"/>
          <w:sz w:val="24"/>
          <w:szCs w:val="24"/>
          <w:lang w:val="en-GB"/>
        </w:rPr>
        <w:t>Ametoctradin</w:t>
      </w:r>
      <w:r w:rsidR="00E84DD0">
        <w:rPr>
          <w:rFonts w:eastAsia="Calibri" w:cs="Times New Roman"/>
          <w:sz w:val="24"/>
          <w:szCs w:val="24"/>
          <w:lang w:val="en-GB"/>
        </w:rPr>
        <w:t xml:space="preserve"> </w:t>
      </w:r>
      <w:r w:rsidR="00E84DD0" w:rsidRPr="00E84DD0">
        <w:rPr>
          <w:rFonts w:eastAsia="Calibri" w:cs="Times New Roman"/>
          <w:sz w:val="24"/>
          <w:szCs w:val="24"/>
          <w:lang w:val="en-GB"/>
        </w:rPr>
        <w:t>has a unique mode of action</w:t>
      </w:r>
      <w:r w:rsidR="0090312A">
        <w:rPr>
          <w:rFonts w:eastAsia="Calibri" w:cs="Times New Roman"/>
          <w:sz w:val="24"/>
          <w:szCs w:val="24"/>
          <w:lang w:val="en-GB"/>
        </w:rPr>
        <w:t xml:space="preserve"> </w:t>
      </w:r>
      <w:r w:rsidR="00BF03D9">
        <w:rPr>
          <w:rFonts w:eastAsia="Calibri" w:cs="Times New Roman"/>
          <w:sz w:val="24"/>
          <w:szCs w:val="24"/>
          <w:lang w:val="en-GB"/>
        </w:rPr>
        <w:t>based on Q</w:t>
      </w:r>
      <w:r w:rsidR="00E84DD0" w:rsidRPr="00E84DD0">
        <w:rPr>
          <w:rFonts w:eastAsia="Calibri" w:cs="Times New Roman"/>
          <w:sz w:val="24"/>
          <w:szCs w:val="24"/>
          <w:lang w:val="en-GB"/>
        </w:rPr>
        <w:t>oSi</w:t>
      </w:r>
      <w:r w:rsidR="00BF03D9">
        <w:rPr>
          <w:rFonts w:eastAsia="Calibri" w:cs="Times New Roman"/>
          <w:sz w:val="24"/>
          <w:szCs w:val="24"/>
          <w:lang w:val="en-GB"/>
        </w:rPr>
        <w:t xml:space="preserve"> chemistry</w:t>
      </w:r>
      <w:r w:rsidR="00E84DD0">
        <w:rPr>
          <w:rFonts w:eastAsia="Calibri" w:cs="Times New Roman"/>
          <w:sz w:val="24"/>
          <w:szCs w:val="24"/>
          <w:lang w:val="en-GB"/>
        </w:rPr>
        <w:t>,</w:t>
      </w:r>
      <w:r w:rsidR="00E84DD0" w:rsidRPr="00E84DD0">
        <w:rPr>
          <w:rFonts w:eastAsia="Calibri" w:cs="Times New Roman"/>
          <w:sz w:val="24"/>
          <w:szCs w:val="24"/>
          <w:lang w:val="en-GB"/>
        </w:rPr>
        <w:t xml:space="preserve"> which is helpful when putting together a programme. </w:t>
      </w:r>
      <w:r w:rsidR="00E84DD0">
        <w:rPr>
          <w:rFonts w:eastAsia="Calibri" w:cs="Times New Roman"/>
          <w:sz w:val="24"/>
          <w:szCs w:val="24"/>
          <w:lang w:val="en-GB"/>
        </w:rPr>
        <w:t>Combined with p</w:t>
      </w:r>
      <w:r w:rsidR="00E84DD0" w:rsidRPr="00E84DD0">
        <w:rPr>
          <w:rFonts w:eastAsia="Calibri" w:cs="Times New Roman"/>
          <w:sz w:val="24"/>
          <w:szCs w:val="24"/>
          <w:lang w:val="en-GB"/>
        </w:rPr>
        <w:t>otassium phosphonate</w:t>
      </w:r>
      <w:r w:rsidR="00E84DD0">
        <w:rPr>
          <w:rFonts w:eastAsia="Calibri" w:cs="Times New Roman"/>
          <w:sz w:val="24"/>
          <w:szCs w:val="24"/>
          <w:lang w:val="en-GB"/>
        </w:rPr>
        <w:t>,</w:t>
      </w:r>
      <w:r w:rsidR="008B03F1">
        <w:rPr>
          <w:rFonts w:eastAsia="Calibri" w:cs="Times New Roman"/>
          <w:sz w:val="24"/>
          <w:szCs w:val="24"/>
          <w:lang w:val="en-GB"/>
        </w:rPr>
        <w:t xml:space="preserve"> </w:t>
      </w:r>
      <w:r w:rsidR="00E84DD0">
        <w:rPr>
          <w:rFonts w:eastAsia="Calibri" w:cs="Times New Roman"/>
          <w:sz w:val="24"/>
          <w:szCs w:val="24"/>
          <w:lang w:val="en-GB"/>
        </w:rPr>
        <w:t xml:space="preserve">which </w:t>
      </w:r>
      <w:r w:rsidR="00E84DD0" w:rsidRPr="00E84DD0">
        <w:rPr>
          <w:rFonts w:eastAsia="Calibri" w:cs="Times New Roman"/>
          <w:sz w:val="24"/>
          <w:szCs w:val="24"/>
          <w:lang w:val="en-GB"/>
        </w:rPr>
        <w:t>induces in-host defence</w:t>
      </w:r>
      <w:r w:rsidR="00E84DD0">
        <w:rPr>
          <w:rFonts w:eastAsia="Calibri" w:cs="Times New Roman"/>
          <w:sz w:val="24"/>
          <w:szCs w:val="24"/>
          <w:lang w:val="en-GB"/>
        </w:rPr>
        <w:t xml:space="preserve"> in BAS657, </w:t>
      </w:r>
      <w:r w:rsidR="00E84DD0" w:rsidRPr="00E84DD0">
        <w:rPr>
          <w:rFonts w:eastAsia="Calibri" w:cs="Times New Roman"/>
          <w:sz w:val="24"/>
          <w:szCs w:val="24"/>
          <w:lang w:val="en-GB"/>
        </w:rPr>
        <w:t>they bring multi-site systemic activity.</w:t>
      </w:r>
      <w:r w:rsidR="00E84DD0">
        <w:rPr>
          <w:rFonts w:eastAsia="Calibri" w:cs="Times New Roman"/>
          <w:sz w:val="24"/>
          <w:szCs w:val="24"/>
          <w:lang w:val="en-GB"/>
        </w:rPr>
        <w:t>”</w:t>
      </w:r>
    </w:p>
    <w:p w14:paraId="49851D2B" w14:textId="773675D0" w:rsidR="00E84DD0" w:rsidRDefault="00E84DD0" w:rsidP="00E84DD0">
      <w:pPr>
        <w:spacing w:line="360" w:lineRule="auto"/>
        <w:rPr>
          <w:rFonts w:eastAsia="Calibri" w:cs="Times New Roman"/>
          <w:sz w:val="24"/>
          <w:szCs w:val="24"/>
          <w:lang w:val="en-GB"/>
        </w:rPr>
      </w:pPr>
    </w:p>
    <w:p w14:paraId="7F52AC76" w14:textId="02519EBC" w:rsidR="00E84DD0" w:rsidRDefault="00E84DD0" w:rsidP="00E84DD0">
      <w:pPr>
        <w:spacing w:line="360" w:lineRule="auto"/>
        <w:rPr>
          <w:rFonts w:eastAsia="Calibri" w:cs="Times New Roman"/>
          <w:sz w:val="24"/>
          <w:szCs w:val="24"/>
          <w:lang w:val="en-GB"/>
        </w:rPr>
      </w:pPr>
      <w:r>
        <w:rPr>
          <w:rFonts w:eastAsia="Calibri" w:cs="Times New Roman"/>
          <w:sz w:val="24"/>
          <w:szCs w:val="24"/>
          <w:lang w:val="en-GB"/>
        </w:rPr>
        <w:t xml:space="preserve">As a straight formulation of ametoctradin, Enervin </w:t>
      </w:r>
      <w:r w:rsidR="00D343CF">
        <w:rPr>
          <w:rFonts w:eastAsia="Calibri" w:cs="Times New Roman"/>
          <w:sz w:val="24"/>
          <w:szCs w:val="24"/>
          <w:lang w:val="en-GB"/>
        </w:rPr>
        <w:t xml:space="preserve">SC </w:t>
      </w:r>
      <w:r>
        <w:rPr>
          <w:rFonts w:eastAsia="Calibri" w:cs="Times New Roman"/>
          <w:sz w:val="24"/>
          <w:szCs w:val="24"/>
          <w:lang w:val="en-GB"/>
        </w:rPr>
        <w:t xml:space="preserve">has been designed to offer growers and agronomists flexibility within programmes, and the trials at Eurofins </w:t>
      </w:r>
      <w:r w:rsidR="0090312A">
        <w:rPr>
          <w:rFonts w:eastAsia="Calibri" w:cs="Times New Roman"/>
          <w:sz w:val="24"/>
          <w:szCs w:val="24"/>
          <w:lang w:val="en-GB"/>
        </w:rPr>
        <w:lastRenderedPageBreak/>
        <w:t>provides</w:t>
      </w:r>
      <w:r>
        <w:rPr>
          <w:rFonts w:eastAsia="Calibri" w:cs="Times New Roman"/>
          <w:sz w:val="24"/>
          <w:szCs w:val="24"/>
          <w:lang w:val="en-GB"/>
        </w:rPr>
        <w:t xml:space="preserve"> insights into </w:t>
      </w:r>
      <w:r w:rsidR="0090312A">
        <w:rPr>
          <w:rFonts w:eastAsia="Calibri" w:cs="Times New Roman"/>
          <w:sz w:val="24"/>
          <w:szCs w:val="24"/>
          <w:lang w:val="en-GB"/>
        </w:rPr>
        <w:t xml:space="preserve">product performance </w:t>
      </w:r>
      <w:r>
        <w:rPr>
          <w:rFonts w:eastAsia="Calibri" w:cs="Times New Roman"/>
          <w:sz w:val="24"/>
          <w:szCs w:val="24"/>
          <w:lang w:val="en-GB"/>
        </w:rPr>
        <w:t>with tank-mix partners such as mandipropamid, cymoxanil and propamocarb.  In addition</w:t>
      </w:r>
      <w:r w:rsidR="00830178">
        <w:rPr>
          <w:rFonts w:eastAsia="Calibri" w:cs="Times New Roman"/>
          <w:sz w:val="24"/>
          <w:szCs w:val="24"/>
          <w:lang w:val="en-GB"/>
        </w:rPr>
        <w:t>,</w:t>
      </w:r>
      <w:r>
        <w:rPr>
          <w:rFonts w:eastAsia="Calibri" w:cs="Times New Roman"/>
          <w:sz w:val="24"/>
          <w:szCs w:val="24"/>
          <w:lang w:val="en-GB"/>
        </w:rPr>
        <w:t xml:space="preserve"> viewers can also see BASF’s </w:t>
      </w:r>
      <w:r w:rsidR="003E06D0">
        <w:rPr>
          <w:rFonts w:eastAsia="Calibri" w:cs="Times New Roman"/>
          <w:sz w:val="24"/>
          <w:szCs w:val="24"/>
          <w:lang w:val="en-GB"/>
        </w:rPr>
        <w:t>‘</w:t>
      </w:r>
      <w:r>
        <w:rPr>
          <w:rFonts w:eastAsia="Calibri" w:cs="Times New Roman"/>
          <w:sz w:val="24"/>
          <w:szCs w:val="24"/>
          <w:lang w:val="en-GB"/>
        </w:rPr>
        <w:t>standard</w:t>
      </w:r>
      <w:r w:rsidR="003E06D0">
        <w:rPr>
          <w:rFonts w:eastAsia="Calibri" w:cs="Times New Roman"/>
          <w:sz w:val="24"/>
          <w:szCs w:val="24"/>
          <w:lang w:val="en-GB"/>
        </w:rPr>
        <w:t>’</w:t>
      </w:r>
      <w:r>
        <w:rPr>
          <w:rFonts w:eastAsia="Calibri" w:cs="Times New Roman"/>
          <w:sz w:val="24"/>
          <w:szCs w:val="24"/>
          <w:lang w:val="en-GB"/>
        </w:rPr>
        <w:t xml:space="preserve"> treatment, what Paul calls </w:t>
      </w:r>
      <w:r w:rsidR="003E06D0">
        <w:rPr>
          <w:rFonts w:eastAsia="Calibri" w:cs="Times New Roman"/>
          <w:sz w:val="24"/>
          <w:szCs w:val="24"/>
          <w:lang w:val="en-GB"/>
        </w:rPr>
        <w:t>‘</w:t>
      </w:r>
      <w:r>
        <w:rPr>
          <w:rFonts w:eastAsia="Calibri" w:cs="Times New Roman"/>
          <w:sz w:val="24"/>
          <w:szCs w:val="24"/>
          <w:lang w:val="en-GB"/>
        </w:rPr>
        <w:t>Percos plus</w:t>
      </w:r>
      <w:r w:rsidR="003E06D0">
        <w:rPr>
          <w:rFonts w:eastAsia="Calibri" w:cs="Times New Roman"/>
          <w:sz w:val="24"/>
          <w:szCs w:val="24"/>
          <w:lang w:val="en-GB"/>
        </w:rPr>
        <w:t>’</w:t>
      </w:r>
      <w:r>
        <w:rPr>
          <w:rFonts w:eastAsia="Calibri" w:cs="Times New Roman"/>
          <w:sz w:val="24"/>
          <w:szCs w:val="24"/>
          <w:lang w:val="en-GB"/>
        </w:rPr>
        <w:t>.</w:t>
      </w:r>
    </w:p>
    <w:p w14:paraId="3D65EF1D" w14:textId="77777777" w:rsidR="00E84DD0" w:rsidRDefault="00E84DD0" w:rsidP="00E84DD0">
      <w:pPr>
        <w:spacing w:line="360" w:lineRule="auto"/>
        <w:rPr>
          <w:rFonts w:eastAsia="Calibri" w:cs="Times New Roman"/>
          <w:sz w:val="24"/>
          <w:szCs w:val="24"/>
          <w:lang w:val="en-GB"/>
        </w:rPr>
      </w:pPr>
    </w:p>
    <w:p w14:paraId="3BD7F557" w14:textId="5B991633" w:rsidR="00E84DD0" w:rsidRPr="00E84DD0" w:rsidRDefault="00E84DD0" w:rsidP="00E84DD0">
      <w:pPr>
        <w:spacing w:line="360" w:lineRule="auto"/>
        <w:rPr>
          <w:rFonts w:eastAsia="Calibri" w:cs="Times New Roman"/>
          <w:sz w:val="24"/>
          <w:szCs w:val="24"/>
          <w:lang w:val="en-GB"/>
        </w:rPr>
      </w:pPr>
      <w:r>
        <w:rPr>
          <w:rFonts w:eastAsia="Calibri" w:cs="Times New Roman"/>
          <w:sz w:val="24"/>
          <w:szCs w:val="24"/>
          <w:lang w:val="en-GB"/>
        </w:rPr>
        <w:t xml:space="preserve">“The </w:t>
      </w:r>
      <w:r w:rsidR="003E06D0">
        <w:rPr>
          <w:rFonts w:eastAsia="Calibri" w:cs="Times New Roman"/>
          <w:sz w:val="24"/>
          <w:szCs w:val="24"/>
          <w:lang w:val="en-GB"/>
        </w:rPr>
        <w:t>‘</w:t>
      </w:r>
      <w:r>
        <w:rPr>
          <w:rFonts w:eastAsia="Calibri" w:cs="Times New Roman"/>
          <w:sz w:val="24"/>
          <w:szCs w:val="24"/>
          <w:lang w:val="en-GB"/>
        </w:rPr>
        <w:t>plus</w:t>
      </w:r>
      <w:r w:rsidR="003E06D0">
        <w:rPr>
          <w:rFonts w:eastAsia="Calibri" w:cs="Times New Roman"/>
          <w:sz w:val="24"/>
          <w:szCs w:val="24"/>
          <w:lang w:val="en-GB"/>
        </w:rPr>
        <w:t>’</w:t>
      </w:r>
      <w:r>
        <w:rPr>
          <w:rFonts w:eastAsia="Calibri" w:cs="Times New Roman"/>
          <w:sz w:val="24"/>
          <w:szCs w:val="24"/>
          <w:lang w:val="en-GB"/>
        </w:rPr>
        <w:t xml:space="preserve"> is the drift retardant,” explains Paul.  “</w:t>
      </w:r>
      <w:r w:rsidR="003E06D0">
        <w:rPr>
          <w:rFonts w:eastAsia="Calibri" w:cs="Times New Roman"/>
          <w:sz w:val="24"/>
          <w:szCs w:val="24"/>
          <w:lang w:val="en-GB"/>
        </w:rPr>
        <w:t xml:space="preserve">This </w:t>
      </w:r>
      <w:r w:rsidRPr="00E84DD0">
        <w:rPr>
          <w:rFonts w:eastAsia="Calibri" w:cs="Times New Roman"/>
          <w:sz w:val="24"/>
          <w:szCs w:val="24"/>
          <w:lang w:val="en-GB"/>
        </w:rPr>
        <w:t>is a ‘top drawer’ treatment</w:t>
      </w:r>
      <w:r w:rsidR="00830178">
        <w:rPr>
          <w:rFonts w:eastAsia="Calibri" w:cs="Times New Roman"/>
          <w:sz w:val="24"/>
          <w:szCs w:val="24"/>
          <w:lang w:val="en-GB"/>
        </w:rPr>
        <w:t>.</w:t>
      </w:r>
      <w:r w:rsidRPr="00E84DD0">
        <w:rPr>
          <w:rFonts w:eastAsia="Calibri" w:cs="Times New Roman"/>
          <w:sz w:val="24"/>
          <w:szCs w:val="24"/>
          <w:lang w:val="en-GB"/>
        </w:rPr>
        <w:t xml:space="preserve"> </w:t>
      </w:r>
      <w:r w:rsidR="00830178">
        <w:rPr>
          <w:rFonts w:eastAsia="Calibri" w:cs="Times New Roman"/>
          <w:sz w:val="24"/>
          <w:szCs w:val="24"/>
          <w:lang w:val="en-GB"/>
        </w:rPr>
        <w:t>B</w:t>
      </w:r>
      <w:r w:rsidRPr="00E84DD0">
        <w:rPr>
          <w:rFonts w:eastAsia="Calibri" w:cs="Times New Roman"/>
          <w:sz w:val="24"/>
          <w:szCs w:val="24"/>
          <w:lang w:val="en-GB"/>
        </w:rPr>
        <w:t>oth here at Eurofins</w:t>
      </w:r>
      <w:r w:rsidR="00830178">
        <w:rPr>
          <w:rFonts w:eastAsia="Calibri" w:cs="Times New Roman"/>
          <w:sz w:val="24"/>
          <w:szCs w:val="24"/>
          <w:lang w:val="en-GB"/>
        </w:rPr>
        <w:t>,</w:t>
      </w:r>
      <w:r w:rsidRPr="00E84DD0">
        <w:rPr>
          <w:rFonts w:eastAsia="Calibri" w:cs="Times New Roman"/>
          <w:sz w:val="24"/>
          <w:szCs w:val="24"/>
          <w:lang w:val="en-GB"/>
        </w:rPr>
        <w:t xml:space="preserve"> and at SRUC, we regularly see it offering better control than other market favourites.  It contains ametoctradin and dimethomorph and therefore brings that new QoSi chemistry to the table.</w:t>
      </w:r>
      <w:r w:rsidR="008B03F1">
        <w:rPr>
          <w:rFonts w:eastAsia="Calibri" w:cs="Times New Roman"/>
          <w:sz w:val="24"/>
          <w:szCs w:val="24"/>
          <w:lang w:val="en-GB"/>
        </w:rPr>
        <w:t>”</w:t>
      </w:r>
    </w:p>
    <w:p w14:paraId="36096101" w14:textId="66EBD17C" w:rsidR="00E84DD0" w:rsidRDefault="00E84DD0" w:rsidP="00E84DD0">
      <w:pPr>
        <w:spacing w:line="360" w:lineRule="auto"/>
        <w:rPr>
          <w:rFonts w:eastAsia="Calibri" w:cs="Times New Roman"/>
          <w:sz w:val="24"/>
          <w:szCs w:val="24"/>
          <w:lang w:val="en-GB"/>
        </w:rPr>
      </w:pPr>
    </w:p>
    <w:p w14:paraId="15BD6474" w14:textId="075AAC54" w:rsidR="00E84DD0" w:rsidRDefault="00E84DD0" w:rsidP="00E84DD0">
      <w:pPr>
        <w:pStyle w:val="ListParagraph"/>
        <w:numPr>
          <w:ilvl w:val="0"/>
          <w:numId w:val="6"/>
        </w:numPr>
        <w:spacing w:line="360" w:lineRule="auto"/>
        <w:rPr>
          <w:rFonts w:eastAsia="Calibri" w:cs="Times New Roman"/>
          <w:b/>
          <w:bCs/>
          <w:sz w:val="24"/>
          <w:szCs w:val="24"/>
          <w:lang w:val="en-GB"/>
        </w:rPr>
      </w:pPr>
      <w:r w:rsidRPr="00E84DD0">
        <w:rPr>
          <w:rFonts w:eastAsia="Calibri" w:cs="Times New Roman"/>
          <w:b/>
          <w:bCs/>
          <w:sz w:val="24"/>
          <w:szCs w:val="24"/>
          <w:lang w:val="en-GB"/>
        </w:rPr>
        <w:t>Cereal fungicide trial in Hereford</w:t>
      </w:r>
    </w:p>
    <w:p w14:paraId="7A6F41DC" w14:textId="77777777" w:rsidR="008B03F1" w:rsidRPr="00E84DD0" w:rsidRDefault="008B03F1" w:rsidP="008B03F1">
      <w:pPr>
        <w:pStyle w:val="ListParagraph"/>
        <w:spacing w:line="360" w:lineRule="auto"/>
        <w:rPr>
          <w:rFonts w:eastAsia="Calibri" w:cs="Times New Roman"/>
          <w:b/>
          <w:bCs/>
          <w:sz w:val="24"/>
          <w:szCs w:val="24"/>
          <w:lang w:val="en-GB"/>
        </w:rPr>
      </w:pPr>
    </w:p>
    <w:p w14:paraId="01DB1775" w14:textId="1820BF87" w:rsidR="0090312A" w:rsidRDefault="008B03F1" w:rsidP="008425D3">
      <w:pPr>
        <w:spacing w:line="360" w:lineRule="auto"/>
        <w:rPr>
          <w:rFonts w:eastAsia="Calibri" w:cs="Times New Roman"/>
          <w:sz w:val="24"/>
          <w:szCs w:val="24"/>
          <w:lang w:val="en-GB"/>
        </w:rPr>
      </w:pPr>
      <w:r>
        <w:rPr>
          <w:rFonts w:eastAsia="Calibri" w:cs="Times New Roman"/>
          <w:sz w:val="24"/>
          <w:szCs w:val="24"/>
        </w:rPr>
        <w:t>Aiming to investigate the interactions between chemistry and genetics, th</w:t>
      </w:r>
      <w:r w:rsidR="00BF03D9">
        <w:rPr>
          <w:rFonts w:eastAsia="Calibri" w:cs="Times New Roman"/>
          <w:sz w:val="24"/>
          <w:szCs w:val="24"/>
        </w:rPr>
        <w:t>is</w:t>
      </w:r>
      <w:r>
        <w:rPr>
          <w:rFonts w:eastAsia="Calibri" w:cs="Times New Roman"/>
          <w:sz w:val="24"/>
          <w:szCs w:val="24"/>
        </w:rPr>
        <w:t xml:space="preserve"> trial </w:t>
      </w:r>
      <w:r w:rsidRPr="00026D3D">
        <w:rPr>
          <w:rFonts w:eastAsia="Calibri" w:cs="Times New Roman"/>
          <w:sz w:val="24"/>
          <w:szCs w:val="24"/>
          <w:lang w:val="en-GB"/>
        </w:rPr>
        <w:t>explore</w:t>
      </w:r>
      <w:r w:rsidR="00BF03D9">
        <w:rPr>
          <w:rFonts w:eastAsia="Calibri" w:cs="Times New Roman"/>
          <w:sz w:val="24"/>
          <w:szCs w:val="24"/>
          <w:lang w:val="en-GB"/>
        </w:rPr>
        <w:t>s</w:t>
      </w:r>
      <w:r w:rsidRPr="00026D3D">
        <w:rPr>
          <w:rFonts w:eastAsia="Calibri" w:cs="Times New Roman"/>
          <w:sz w:val="24"/>
          <w:szCs w:val="24"/>
          <w:lang w:val="en-GB"/>
        </w:rPr>
        <w:t xml:space="preserve"> five agronomic topics across 32 varieties and six fungicide programmes</w:t>
      </w:r>
      <w:r w:rsidR="00076242">
        <w:rPr>
          <w:rFonts w:eastAsia="Calibri" w:cs="Times New Roman"/>
          <w:sz w:val="24"/>
          <w:szCs w:val="24"/>
          <w:lang w:val="en-GB"/>
        </w:rPr>
        <w:t xml:space="preserve"> from the Spring 2020 season</w:t>
      </w:r>
      <w:r>
        <w:rPr>
          <w:rFonts w:eastAsia="Calibri" w:cs="Times New Roman"/>
          <w:sz w:val="24"/>
          <w:szCs w:val="24"/>
          <w:lang w:val="en-GB"/>
        </w:rPr>
        <w:t xml:space="preserve">. </w:t>
      </w:r>
    </w:p>
    <w:p w14:paraId="5200D510" w14:textId="77777777" w:rsidR="0090312A" w:rsidRDefault="0090312A" w:rsidP="008425D3">
      <w:pPr>
        <w:spacing w:line="360" w:lineRule="auto"/>
        <w:rPr>
          <w:rFonts w:eastAsia="Calibri" w:cs="Times New Roman"/>
          <w:sz w:val="24"/>
          <w:szCs w:val="24"/>
          <w:lang w:val="en-GB"/>
        </w:rPr>
      </w:pPr>
    </w:p>
    <w:p w14:paraId="4C64BDCF" w14:textId="29C06584" w:rsidR="006F6AFD" w:rsidRDefault="008425D3" w:rsidP="006F6AFD">
      <w:pPr>
        <w:spacing w:line="360" w:lineRule="auto"/>
        <w:rPr>
          <w:rFonts w:eastAsia="Calibri" w:cs="Times New Roman"/>
          <w:sz w:val="24"/>
          <w:szCs w:val="24"/>
          <w:lang w:val="en-GB"/>
        </w:rPr>
      </w:pPr>
      <w:r>
        <w:rPr>
          <w:rFonts w:eastAsia="Calibri" w:cs="Times New Roman"/>
          <w:sz w:val="24"/>
          <w:szCs w:val="24"/>
          <w:lang w:val="en-GB"/>
        </w:rPr>
        <w:t xml:space="preserve">The new </w:t>
      </w:r>
      <w:r w:rsidR="00BF03D9">
        <w:rPr>
          <w:rFonts w:eastAsia="Calibri" w:cs="Times New Roman"/>
          <w:sz w:val="24"/>
          <w:szCs w:val="24"/>
          <w:lang w:val="en-GB"/>
        </w:rPr>
        <w:t>T</w:t>
      </w:r>
      <w:r>
        <w:rPr>
          <w:rFonts w:eastAsia="Calibri" w:cs="Times New Roman"/>
          <w:sz w:val="24"/>
          <w:szCs w:val="24"/>
          <w:lang w:val="en-GB"/>
        </w:rPr>
        <w:t xml:space="preserve">rials </w:t>
      </w:r>
      <w:r w:rsidR="00667242">
        <w:rPr>
          <w:rFonts w:eastAsia="Calibri" w:cs="Times New Roman"/>
          <w:sz w:val="24"/>
          <w:szCs w:val="24"/>
          <w:lang w:val="en-GB"/>
        </w:rPr>
        <w:t xml:space="preserve">Gateway </w:t>
      </w:r>
      <w:r>
        <w:rPr>
          <w:rFonts w:eastAsia="Calibri" w:cs="Times New Roman"/>
          <w:sz w:val="24"/>
          <w:szCs w:val="24"/>
          <w:lang w:val="en-GB"/>
        </w:rPr>
        <w:t xml:space="preserve">gives users the option to explore the plots individually, as well as compare treatments across </w:t>
      </w:r>
      <w:r w:rsidR="0090312A">
        <w:rPr>
          <w:rFonts w:eastAsia="Calibri" w:cs="Times New Roman"/>
          <w:sz w:val="24"/>
          <w:szCs w:val="24"/>
          <w:lang w:val="en-GB"/>
        </w:rPr>
        <w:t xml:space="preserve">the </w:t>
      </w:r>
      <w:r>
        <w:rPr>
          <w:rFonts w:eastAsia="Calibri" w:cs="Times New Roman"/>
          <w:sz w:val="24"/>
          <w:szCs w:val="24"/>
          <w:lang w:val="en-GB"/>
        </w:rPr>
        <w:t xml:space="preserve">varieties, and </w:t>
      </w:r>
      <w:r w:rsidR="0090312A">
        <w:rPr>
          <w:rFonts w:eastAsia="Calibri" w:cs="Times New Roman"/>
          <w:sz w:val="24"/>
          <w:szCs w:val="24"/>
          <w:lang w:val="en-GB"/>
        </w:rPr>
        <w:t xml:space="preserve">view the </w:t>
      </w:r>
      <w:r w:rsidR="00667242">
        <w:rPr>
          <w:rFonts w:eastAsia="Calibri" w:cs="Times New Roman"/>
          <w:sz w:val="24"/>
          <w:szCs w:val="24"/>
          <w:lang w:val="en-GB"/>
        </w:rPr>
        <w:t xml:space="preserve">treated versus </w:t>
      </w:r>
      <w:r>
        <w:rPr>
          <w:rFonts w:eastAsia="Calibri" w:cs="Times New Roman"/>
          <w:sz w:val="24"/>
          <w:szCs w:val="24"/>
          <w:lang w:val="en-GB"/>
        </w:rPr>
        <w:t xml:space="preserve">untreated variety </w:t>
      </w:r>
      <w:r w:rsidR="0090312A">
        <w:rPr>
          <w:rFonts w:eastAsia="Calibri" w:cs="Times New Roman"/>
          <w:sz w:val="24"/>
          <w:szCs w:val="24"/>
          <w:lang w:val="en-GB"/>
        </w:rPr>
        <w:t xml:space="preserve">plots </w:t>
      </w:r>
      <w:r>
        <w:rPr>
          <w:rFonts w:eastAsia="Calibri" w:cs="Times New Roman"/>
          <w:sz w:val="24"/>
          <w:szCs w:val="24"/>
          <w:lang w:val="en-GB"/>
        </w:rPr>
        <w:t xml:space="preserve">side-by-side.  Dr Jon Helliwell, BASF’s cereal fungicide business development manager, is also on-hand via the guided tour videos to provide further background and insights. </w:t>
      </w:r>
    </w:p>
    <w:p w14:paraId="5CD620FD" w14:textId="77777777" w:rsidR="006F6AFD" w:rsidRDefault="006F6AFD" w:rsidP="006F6AFD">
      <w:pPr>
        <w:spacing w:line="360" w:lineRule="auto"/>
        <w:rPr>
          <w:rFonts w:eastAsia="Calibri" w:cs="Times New Roman"/>
          <w:sz w:val="24"/>
          <w:szCs w:val="24"/>
          <w:lang w:val="en-GB"/>
        </w:rPr>
      </w:pPr>
    </w:p>
    <w:p w14:paraId="0BE32BED" w14:textId="55D85C56" w:rsidR="00BD230F" w:rsidRDefault="008425D3" w:rsidP="006F6AFD">
      <w:pPr>
        <w:spacing w:line="360" w:lineRule="auto"/>
        <w:rPr>
          <w:rFonts w:eastAsia="Calibri" w:cs="Times New Roman"/>
          <w:sz w:val="24"/>
          <w:szCs w:val="24"/>
          <w:lang w:val="en-GB"/>
        </w:rPr>
      </w:pPr>
      <w:r>
        <w:rPr>
          <w:rFonts w:eastAsia="Calibri" w:cs="Times New Roman"/>
          <w:sz w:val="24"/>
          <w:szCs w:val="24"/>
          <w:lang w:val="en-GB"/>
        </w:rPr>
        <w:t xml:space="preserve">“It was a particularly useful trial </w:t>
      </w:r>
      <w:r w:rsidR="00EB50D2">
        <w:rPr>
          <w:rFonts w:eastAsia="Calibri" w:cs="Times New Roman"/>
          <w:sz w:val="24"/>
          <w:szCs w:val="24"/>
          <w:lang w:val="en-GB"/>
        </w:rPr>
        <w:t>to</w:t>
      </w:r>
      <w:r w:rsidR="00076242">
        <w:rPr>
          <w:rFonts w:eastAsia="Calibri" w:cs="Times New Roman"/>
          <w:sz w:val="24"/>
          <w:szCs w:val="24"/>
          <w:lang w:val="en-GB"/>
        </w:rPr>
        <w:t xml:space="preserve"> explore</w:t>
      </w:r>
      <w:r w:rsidR="00EB50D2">
        <w:rPr>
          <w:rFonts w:eastAsia="Calibri" w:cs="Times New Roman"/>
          <w:sz w:val="24"/>
          <w:szCs w:val="24"/>
          <w:lang w:val="en-GB"/>
        </w:rPr>
        <w:t xml:space="preserve"> different agronomic approaches in the absence of Septoria. A similar digitisation was performed this year</w:t>
      </w:r>
      <w:r w:rsidR="00076242">
        <w:rPr>
          <w:rFonts w:eastAsia="Calibri" w:cs="Times New Roman"/>
          <w:sz w:val="24"/>
          <w:szCs w:val="24"/>
          <w:lang w:val="en-GB"/>
        </w:rPr>
        <w:t xml:space="preserve"> in a very different season</w:t>
      </w:r>
      <w:r w:rsidR="00EB50D2">
        <w:rPr>
          <w:rFonts w:eastAsia="Calibri" w:cs="Times New Roman"/>
          <w:sz w:val="24"/>
          <w:szCs w:val="24"/>
          <w:lang w:val="en-GB"/>
        </w:rPr>
        <w:t>, in the South West at Hurcott.</w:t>
      </w:r>
    </w:p>
    <w:p w14:paraId="479B982A" w14:textId="77777777" w:rsidR="00BD230F" w:rsidRDefault="00BD230F" w:rsidP="006F6AFD">
      <w:pPr>
        <w:spacing w:line="360" w:lineRule="auto"/>
        <w:rPr>
          <w:rFonts w:eastAsia="Calibri" w:cs="Times New Roman"/>
          <w:sz w:val="24"/>
          <w:szCs w:val="24"/>
          <w:lang w:val="en-GB"/>
        </w:rPr>
      </w:pPr>
    </w:p>
    <w:p w14:paraId="65C9D59E" w14:textId="694A0B00" w:rsidR="004E29E0" w:rsidRDefault="00BD230F" w:rsidP="00BD230F">
      <w:pPr>
        <w:spacing w:line="360" w:lineRule="auto"/>
        <w:rPr>
          <w:rFonts w:eastAsia="Calibri" w:cs="Times New Roman"/>
          <w:sz w:val="24"/>
          <w:szCs w:val="24"/>
          <w:lang w:val="en-GB"/>
        </w:rPr>
      </w:pPr>
      <w:r>
        <w:rPr>
          <w:rFonts w:eastAsia="Calibri" w:cs="Times New Roman"/>
          <w:sz w:val="24"/>
          <w:szCs w:val="24"/>
          <w:lang w:val="en-GB"/>
        </w:rPr>
        <w:t>“</w:t>
      </w:r>
      <w:r w:rsidR="008425D3">
        <w:rPr>
          <w:rFonts w:eastAsia="Calibri" w:cs="Times New Roman"/>
          <w:sz w:val="24"/>
          <w:szCs w:val="24"/>
          <w:lang w:val="en-GB"/>
        </w:rPr>
        <w:t>Growers can see how a broad range of genetics interact with fungicide</w:t>
      </w:r>
      <w:r w:rsidR="0090312A">
        <w:rPr>
          <w:rFonts w:eastAsia="Calibri" w:cs="Times New Roman"/>
          <w:sz w:val="24"/>
          <w:szCs w:val="24"/>
          <w:lang w:val="en-GB"/>
        </w:rPr>
        <w:t>s</w:t>
      </w:r>
      <w:r w:rsidR="008425D3">
        <w:rPr>
          <w:rFonts w:eastAsia="Calibri" w:cs="Times New Roman"/>
          <w:sz w:val="24"/>
          <w:szCs w:val="24"/>
          <w:lang w:val="en-GB"/>
        </w:rPr>
        <w:t xml:space="preserve"> </w:t>
      </w:r>
      <w:r w:rsidR="00076242">
        <w:rPr>
          <w:rFonts w:eastAsia="Calibri" w:cs="Times New Roman"/>
          <w:sz w:val="24"/>
          <w:szCs w:val="24"/>
          <w:lang w:val="en-GB"/>
        </w:rPr>
        <w:t xml:space="preserve">in one of the highest Septoria pressures in recent times, </w:t>
      </w:r>
      <w:r w:rsidR="008425D3">
        <w:rPr>
          <w:rFonts w:eastAsia="Calibri" w:cs="Times New Roman"/>
          <w:sz w:val="24"/>
          <w:szCs w:val="24"/>
          <w:lang w:val="en-GB"/>
        </w:rPr>
        <w:t>hav</w:t>
      </w:r>
      <w:r w:rsidR="00076242">
        <w:rPr>
          <w:rFonts w:eastAsia="Calibri" w:cs="Times New Roman"/>
          <w:sz w:val="24"/>
          <w:szCs w:val="24"/>
          <w:lang w:val="en-GB"/>
        </w:rPr>
        <w:t>ing</w:t>
      </w:r>
      <w:r w:rsidR="008425D3">
        <w:rPr>
          <w:rFonts w:eastAsia="Calibri" w:cs="Times New Roman"/>
          <w:sz w:val="24"/>
          <w:szCs w:val="24"/>
          <w:lang w:val="en-GB"/>
        </w:rPr>
        <w:t xml:space="preserve"> all the untreated plots for comparison.  </w:t>
      </w:r>
      <w:r w:rsidR="00076242">
        <w:rPr>
          <w:rFonts w:eastAsia="Calibri" w:cs="Times New Roman"/>
          <w:sz w:val="24"/>
          <w:szCs w:val="24"/>
          <w:lang w:val="en-GB"/>
        </w:rPr>
        <w:t>Content from both contrasting years</w:t>
      </w:r>
      <w:r w:rsidR="008425D3">
        <w:rPr>
          <w:rFonts w:eastAsia="Calibri" w:cs="Times New Roman"/>
          <w:sz w:val="24"/>
          <w:szCs w:val="24"/>
          <w:lang w:val="en-GB"/>
        </w:rPr>
        <w:t xml:space="preserve"> will be available for </w:t>
      </w:r>
      <w:r w:rsidR="00EB50D2">
        <w:rPr>
          <w:rFonts w:eastAsia="Calibri" w:cs="Times New Roman"/>
          <w:sz w:val="24"/>
          <w:szCs w:val="24"/>
          <w:lang w:val="en-GB"/>
        </w:rPr>
        <w:t xml:space="preserve">future </w:t>
      </w:r>
      <w:r w:rsidR="008425D3">
        <w:rPr>
          <w:rFonts w:eastAsia="Calibri" w:cs="Times New Roman"/>
          <w:sz w:val="24"/>
          <w:szCs w:val="24"/>
          <w:lang w:val="en-GB"/>
        </w:rPr>
        <w:t xml:space="preserve">reference on the Virtual Farm </w:t>
      </w:r>
      <w:r w:rsidR="00EB50D2">
        <w:rPr>
          <w:rFonts w:eastAsia="Calibri" w:cs="Times New Roman"/>
          <w:sz w:val="24"/>
          <w:szCs w:val="24"/>
          <w:lang w:val="en-GB"/>
        </w:rPr>
        <w:t>to contrast different seasons, disease pressure and agronomic performance</w:t>
      </w:r>
      <w:r w:rsidR="006F6AFD">
        <w:rPr>
          <w:rFonts w:eastAsia="Calibri" w:cs="Times New Roman"/>
          <w:sz w:val="24"/>
          <w:szCs w:val="24"/>
          <w:lang w:val="en-GB"/>
        </w:rPr>
        <w:t xml:space="preserve">” he adds. </w:t>
      </w:r>
    </w:p>
    <w:p w14:paraId="52078426" w14:textId="77777777" w:rsidR="00C838CD" w:rsidRDefault="00C838CD" w:rsidP="008425D3">
      <w:pPr>
        <w:spacing w:after="200" w:line="360" w:lineRule="auto"/>
        <w:rPr>
          <w:rFonts w:eastAsia="Calibri" w:cs="Times New Roman"/>
          <w:sz w:val="24"/>
          <w:szCs w:val="24"/>
          <w:lang w:val="en-GB"/>
        </w:rPr>
      </w:pPr>
    </w:p>
    <w:p w14:paraId="0922523B" w14:textId="019BD358" w:rsidR="00BD230F" w:rsidRDefault="00BD230F" w:rsidP="008425D3">
      <w:pPr>
        <w:spacing w:after="200" w:line="360" w:lineRule="auto"/>
        <w:rPr>
          <w:rFonts w:eastAsia="Calibri" w:cs="Times New Roman"/>
          <w:sz w:val="24"/>
          <w:szCs w:val="24"/>
          <w:lang w:val="en-GB"/>
        </w:rPr>
      </w:pPr>
      <w:r>
        <w:rPr>
          <w:rFonts w:eastAsia="Calibri" w:cs="Times New Roman"/>
          <w:sz w:val="24"/>
          <w:szCs w:val="24"/>
          <w:lang w:val="en-GB"/>
        </w:rPr>
        <w:t xml:space="preserve">Visitors to the Virtual Farm can </w:t>
      </w:r>
      <w:r w:rsidR="00BF03D9">
        <w:rPr>
          <w:rFonts w:eastAsia="Calibri" w:cs="Times New Roman"/>
          <w:sz w:val="24"/>
          <w:szCs w:val="24"/>
          <w:lang w:val="en-GB"/>
        </w:rPr>
        <w:t xml:space="preserve">already </w:t>
      </w:r>
      <w:r>
        <w:rPr>
          <w:rFonts w:eastAsia="Calibri" w:cs="Times New Roman"/>
          <w:sz w:val="24"/>
          <w:szCs w:val="24"/>
          <w:lang w:val="en-GB"/>
        </w:rPr>
        <w:t xml:space="preserve">see </w:t>
      </w:r>
      <w:r w:rsidR="00667242">
        <w:rPr>
          <w:rFonts w:eastAsia="Calibri" w:cs="Times New Roman"/>
          <w:sz w:val="24"/>
          <w:szCs w:val="24"/>
          <w:lang w:val="en-GB"/>
        </w:rPr>
        <w:t xml:space="preserve">content </w:t>
      </w:r>
      <w:r>
        <w:rPr>
          <w:rFonts w:eastAsia="Calibri" w:cs="Times New Roman"/>
          <w:sz w:val="24"/>
          <w:szCs w:val="24"/>
          <w:lang w:val="en-GB"/>
        </w:rPr>
        <w:t xml:space="preserve">of other 2021 trials in the ‘Fungicide Zone’.  The section ‘Demo </w:t>
      </w:r>
      <w:r w:rsidR="00BF03D9">
        <w:rPr>
          <w:rFonts w:eastAsia="Calibri" w:cs="Times New Roman"/>
          <w:sz w:val="24"/>
          <w:szCs w:val="24"/>
          <w:lang w:val="en-GB"/>
        </w:rPr>
        <w:t>S</w:t>
      </w:r>
      <w:r>
        <w:rPr>
          <w:rFonts w:eastAsia="Calibri" w:cs="Times New Roman"/>
          <w:sz w:val="24"/>
          <w:szCs w:val="24"/>
          <w:lang w:val="en-GB"/>
        </w:rPr>
        <w:t xml:space="preserve">ites’ </w:t>
      </w:r>
      <w:r w:rsidR="00DC25A3">
        <w:rPr>
          <w:rFonts w:eastAsia="Calibri" w:cs="Times New Roman"/>
          <w:sz w:val="24"/>
          <w:szCs w:val="24"/>
          <w:lang w:val="en-GB"/>
        </w:rPr>
        <w:t xml:space="preserve">has drone footage, stills and video of plots from </w:t>
      </w:r>
      <w:r>
        <w:rPr>
          <w:rFonts w:eastAsia="Calibri" w:cs="Times New Roman"/>
          <w:sz w:val="24"/>
          <w:szCs w:val="24"/>
          <w:lang w:val="en-GB"/>
        </w:rPr>
        <w:t xml:space="preserve">six locations in England, allowing users to </w:t>
      </w:r>
      <w:r w:rsidR="00DC25A3">
        <w:rPr>
          <w:rFonts w:eastAsia="Calibri" w:cs="Times New Roman"/>
          <w:sz w:val="24"/>
          <w:szCs w:val="24"/>
          <w:lang w:val="en-GB"/>
        </w:rPr>
        <w:t xml:space="preserve">pick and </w:t>
      </w:r>
      <w:r>
        <w:rPr>
          <w:rFonts w:eastAsia="Calibri" w:cs="Times New Roman"/>
          <w:sz w:val="24"/>
          <w:szCs w:val="24"/>
          <w:lang w:val="en-GB"/>
        </w:rPr>
        <w:t xml:space="preserve">assess the </w:t>
      </w:r>
      <w:r>
        <w:rPr>
          <w:rFonts w:eastAsia="Calibri" w:cs="Times New Roman"/>
          <w:sz w:val="24"/>
          <w:szCs w:val="24"/>
          <w:lang w:val="en-GB"/>
        </w:rPr>
        <w:lastRenderedPageBreak/>
        <w:t xml:space="preserve">performance of fungicide </w:t>
      </w:r>
      <w:r w:rsidR="00DC25A3">
        <w:rPr>
          <w:rFonts w:eastAsia="Calibri" w:cs="Times New Roman"/>
          <w:sz w:val="24"/>
          <w:szCs w:val="24"/>
          <w:lang w:val="en-GB"/>
        </w:rPr>
        <w:t xml:space="preserve">programmes and varieties at the sites where conditions most closely mirror their own.  </w:t>
      </w:r>
    </w:p>
    <w:p w14:paraId="78F5078C" w14:textId="5BB783BF" w:rsidR="00921503" w:rsidRDefault="00921503" w:rsidP="008425D3">
      <w:pPr>
        <w:spacing w:line="360" w:lineRule="auto"/>
        <w:rPr>
          <w:rFonts w:eastAsia="Calibri" w:cs="Times New Roman"/>
          <w:b/>
          <w:bCs/>
          <w:sz w:val="24"/>
          <w:szCs w:val="24"/>
          <w:lang w:val="en-GB"/>
        </w:rPr>
      </w:pPr>
      <w:r w:rsidRPr="00921503">
        <w:rPr>
          <w:rFonts w:eastAsia="Calibri" w:cs="Times New Roman"/>
          <w:b/>
          <w:bCs/>
          <w:sz w:val="24"/>
          <w:szCs w:val="24"/>
          <w:lang w:val="en-GB"/>
        </w:rPr>
        <w:t>WEBINARS</w:t>
      </w:r>
    </w:p>
    <w:p w14:paraId="765A20F6" w14:textId="274FFBD3" w:rsidR="00870EC6" w:rsidRPr="00870EC6" w:rsidRDefault="00870EC6" w:rsidP="00870EC6">
      <w:pPr>
        <w:pStyle w:val="ListParagraph"/>
        <w:numPr>
          <w:ilvl w:val="0"/>
          <w:numId w:val="6"/>
        </w:numPr>
        <w:spacing w:after="200" w:line="360" w:lineRule="auto"/>
        <w:rPr>
          <w:rFonts w:eastAsia="Calibri" w:cs="Times New Roman"/>
          <w:b/>
          <w:bCs/>
          <w:sz w:val="24"/>
          <w:szCs w:val="24"/>
          <w:lang w:val="en-GB"/>
        </w:rPr>
      </w:pPr>
      <w:r>
        <w:rPr>
          <w:rFonts w:eastAsia="Calibri" w:cs="Times New Roman"/>
          <w:b/>
          <w:bCs/>
          <w:sz w:val="24"/>
          <w:szCs w:val="24"/>
          <w:lang w:val="en-GB"/>
        </w:rPr>
        <w:t>Cereal herbicides</w:t>
      </w:r>
    </w:p>
    <w:p w14:paraId="32BE82FC" w14:textId="2245CE7F" w:rsidR="00921503" w:rsidRDefault="00921503" w:rsidP="008B03F1">
      <w:pPr>
        <w:spacing w:after="200" w:line="360" w:lineRule="auto"/>
        <w:rPr>
          <w:rFonts w:eastAsia="Calibri" w:cs="Times New Roman"/>
          <w:sz w:val="24"/>
          <w:szCs w:val="24"/>
        </w:rPr>
      </w:pPr>
      <w:r>
        <w:rPr>
          <w:rFonts w:eastAsia="Calibri" w:cs="Times New Roman"/>
          <w:sz w:val="24"/>
          <w:szCs w:val="24"/>
        </w:rPr>
        <w:t>Bringing experts from across the company, BASF hosted two webinars in the Live Events Zone.</w:t>
      </w:r>
    </w:p>
    <w:p w14:paraId="6B0FAA56" w14:textId="719DA6F5" w:rsidR="00921503" w:rsidRDefault="00921503" w:rsidP="008B03F1">
      <w:pPr>
        <w:spacing w:after="200" w:line="360" w:lineRule="auto"/>
        <w:rPr>
          <w:rFonts w:eastAsia="Calibri" w:cs="Times New Roman"/>
          <w:sz w:val="24"/>
          <w:szCs w:val="24"/>
        </w:rPr>
      </w:pPr>
      <w:r>
        <w:rPr>
          <w:rFonts w:eastAsia="Calibri" w:cs="Times New Roman"/>
          <w:sz w:val="24"/>
          <w:szCs w:val="24"/>
        </w:rPr>
        <w:t xml:space="preserve">On Wednesday </w:t>
      </w:r>
      <w:r w:rsidRPr="00921503">
        <w:rPr>
          <w:rFonts w:eastAsia="Calibri" w:cs="Times New Roman"/>
          <w:sz w:val="24"/>
          <w:szCs w:val="24"/>
        </w:rPr>
        <w:t>Stuart Kevis</w:t>
      </w:r>
      <w:r w:rsidR="00C67AC9">
        <w:rPr>
          <w:rFonts w:eastAsia="Calibri" w:cs="Times New Roman"/>
          <w:sz w:val="24"/>
          <w:szCs w:val="24"/>
        </w:rPr>
        <w:t xml:space="preserve"> </w:t>
      </w:r>
      <w:r w:rsidR="0065394F">
        <w:rPr>
          <w:rFonts w:eastAsia="Calibri" w:cs="Times New Roman"/>
          <w:sz w:val="24"/>
          <w:szCs w:val="24"/>
        </w:rPr>
        <w:t xml:space="preserve">business development manager </w:t>
      </w:r>
      <w:r w:rsidR="00C67AC9">
        <w:rPr>
          <w:rFonts w:eastAsia="Calibri" w:cs="Times New Roman"/>
          <w:sz w:val="24"/>
          <w:szCs w:val="24"/>
        </w:rPr>
        <w:t>joined</w:t>
      </w:r>
      <w:r w:rsidRPr="00921503">
        <w:rPr>
          <w:rFonts w:eastAsia="Calibri" w:cs="Times New Roman"/>
          <w:sz w:val="24"/>
          <w:szCs w:val="24"/>
        </w:rPr>
        <w:t xml:space="preserve"> Matt Keane</w:t>
      </w:r>
      <w:r w:rsidR="00C67AC9">
        <w:rPr>
          <w:rFonts w:eastAsia="Calibri" w:cs="Times New Roman"/>
          <w:sz w:val="24"/>
          <w:szCs w:val="24"/>
        </w:rPr>
        <w:t>,</w:t>
      </w:r>
      <w:r w:rsidR="00C67AC9">
        <w:rPr>
          <w:rFonts w:cs="Biome Light"/>
          <w:b/>
          <w:bCs/>
          <w:sz w:val="28"/>
          <w:szCs w:val="28"/>
        </w:rPr>
        <w:t xml:space="preserve"> </w:t>
      </w:r>
      <w:r w:rsidR="00C67AC9" w:rsidRPr="00C67AC9">
        <w:rPr>
          <w:rFonts w:eastAsia="Calibri" w:cs="Times New Roman"/>
          <w:sz w:val="24"/>
          <w:szCs w:val="24"/>
        </w:rPr>
        <w:t>agronomy manager in the east of England</w:t>
      </w:r>
      <w:r w:rsidR="00C67AC9">
        <w:rPr>
          <w:rFonts w:eastAsia="Calibri" w:cs="Times New Roman"/>
          <w:sz w:val="24"/>
          <w:szCs w:val="24"/>
        </w:rPr>
        <w:t>, and</w:t>
      </w:r>
      <w:r w:rsidR="00830178">
        <w:rPr>
          <w:rFonts w:eastAsia="Calibri" w:cs="Times New Roman"/>
          <w:sz w:val="24"/>
          <w:szCs w:val="24"/>
        </w:rPr>
        <w:t xml:space="preserve"> xarvio‘s</w:t>
      </w:r>
      <w:r w:rsidR="00C67AC9">
        <w:rPr>
          <w:rFonts w:eastAsia="Calibri" w:cs="Times New Roman"/>
          <w:sz w:val="24"/>
          <w:szCs w:val="24"/>
        </w:rPr>
        <w:t xml:space="preserve"> Louis Wells to discuss four pillars of </w:t>
      </w:r>
      <w:r w:rsidR="0065394F">
        <w:rPr>
          <w:rFonts w:eastAsia="Calibri" w:cs="Times New Roman"/>
          <w:sz w:val="24"/>
          <w:szCs w:val="24"/>
        </w:rPr>
        <w:t xml:space="preserve">grass </w:t>
      </w:r>
      <w:r w:rsidR="00C67AC9">
        <w:rPr>
          <w:rFonts w:eastAsia="Calibri" w:cs="Times New Roman"/>
          <w:sz w:val="24"/>
          <w:szCs w:val="24"/>
        </w:rPr>
        <w:t>weed control</w:t>
      </w:r>
      <w:r w:rsidR="0065394F">
        <w:rPr>
          <w:rFonts w:eastAsia="Calibri" w:cs="Times New Roman"/>
          <w:sz w:val="24"/>
          <w:szCs w:val="24"/>
        </w:rPr>
        <w:t xml:space="preserve"> – delayed drilling,</w:t>
      </w:r>
      <w:r w:rsidR="000C409D">
        <w:rPr>
          <w:rFonts w:eastAsia="Calibri" w:cs="Times New Roman"/>
          <w:sz w:val="24"/>
          <w:szCs w:val="24"/>
        </w:rPr>
        <w:t xml:space="preserve"> resistance management,</w:t>
      </w:r>
      <w:r w:rsidR="0065394F">
        <w:rPr>
          <w:rFonts w:eastAsia="Calibri" w:cs="Times New Roman"/>
          <w:sz w:val="24"/>
          <w:szCs w:val="24"/>
        </w:rPr>
        <w:t xml:space="preserve"> </w:t>
      </w:r>
      <w:r w:rsidR="000C409D">
        <w:rPr>
          <w:rFonts w:eastAsia="Calibri" w:cs="Times New Roman"/>
          <w:sz w:val="24"/>
          <w:szCs w:val="24"/>
        </w:rPr>
        <w:t>pre-emergence herbicides and digital solutions</w:t>
      </w:r>
      <w:r w:rsidR="00C67AC9">
        <w:rPr>
          <w:rFonts w:eastAsia="Calibri" w:cs="Times New Roman"/>
          <w:sz w:val="24"/>
          <w:szCs w:val="24"/>
        </w:rPr>
        <w:t xml:space="preserve">.  </w:t>
      </w:r>
    </w:p>
    <w:p w14:paraId="263B5188" w14:textId="26B12699" w:rsidR="000C409D" w:rsidRDefault="000C409D" w:rsidP="008B03F1">
      <w:pPr>
        <w:spacing w:after="200" w:line="360" w:lineRule="auto"/>
        <w:rPr>
          <w:rFonts w:eastAsia="Calibri" w:cs="Times New Roman"/>
          <w:sz w:val="24"/>
          <w:szCs w:val="24"/>
        </w:rPr>
      </w:pPr>
      <w:r>
        <w:rPr>
          <w:rFonts w:eastAsia="Calibri" w:cs="Times New Roman"/>
          <w:sz w:val="24"/>
          <w:szCs w:val="24"/>
        </w:rPr>
        <w:t xml:space="preserve">Kicking off the discussion was footage of John Cussans from NIAB presenting the results of a series of trials from </w:t>
      </w:r>
      <w:r w:rsidR="005E72C3">
        <w:rPr>
          <w:rFonts w:eastAsia="Calibri" w:cs="Times New Roman"/>
          <w:sz w:val="24"/>
          <w:szCs w:val="24"/>
        </w:rPr>
        <w:t>the organisation</w:t>
      </w:r>
      <w:r w:rsidR="005E72C3" w:rsidRPr="00E84DD0">
        <w:rPr>
          <w:rFonts w:eastAsia="Calibri" w:cs="Times New Roman"/>
          <w:sz w:val="24"/>
          <w:szCs w:val="24"/>
          <w:lang w:val="en-GB"/>
        </w:rPr>
        <w:t>’</w:t>
      </w:r>
      <w:r w:rsidR="005E72C3">
        <w:rPr>
          <w:rFonts w:eastAsia="Calibri" w:cs="Times New Roman"/>
          <w:sz w:val="24"/>
          <w:szCs w:val="24"/>
        </w:rPr>
        <w:t>s</w:t>
      </w:r>
      <w:r>
        <w:rPr>
          <w:rFonts w:eastAsia="Calibri" w:cs="Times New Roman"/>
          <w:sz w:val="24"/>
          <w:szCs w:val="24"/>
        </w:rPr>
        <w:t xml:space="preserve"> Hardwick site.  </w:t>
      </w:r>
      <w:r w:rsidR="0090312A">
        <w:rPr>
          <w:rFonts w:eastAsia="Calibri" w:cs="Times New Roman"/>
          <w:sz w:val="24"/>
          <w:szCs w:val="24"/>
        </w:rPr>
        <w:t xml:space="preserve">Designed to explore the </w:t>
      </w:r>
      <w:r>
        <w:rPr>
          <w:rFonts w:eastAsia="Calibri" w:cs="Times New Roman"/>
          <w:sz w:val="24"/>
          <w:szCs w:val="24"/>
        </w:rPr>
        <w:t>hi</w:t>
      </w:r>
      <w:r w:rsidR="00B23C19">
        <w:rPr>
          <w:rFonts w:eastAsia="Calibri" w:cs="Times New Roman"/>
          <w:sz w:val="24"/>
          <w:szCs w:val="24"/>
        </w:rPr>
        <w:t>e</w:t>
      </w:r>
      <w:r>
        <w:rPr>
          <w:rFonts w:eastAsia="Calibri" w:cs="Times New Roman"/>
          <w:sz w:val="24"/>
          <w:szCs w:val="24"/>
        </w:rPr>
        <w:t>rarchy of blackgrass control</w:t>
      </w:r>
      <w:r w:rsidR="0090312A">
        <w:rPr>
          <w:rFonts w:eastAsia="Calibri" w:cs="Times New Roman"/>
          <w:sz w:val="24"/>
          <w:szCs w:val="24"/>
        </w:rPr>
        <w:t>s</w:t>
      </w:r>
      <w:r>
        <w:rPr>
          <w:rFonts w:eastAsia="Calibri" w:cs="Times New Roman"/>
          <w:sz w:val="24"/>
          <w:szCs w:val="24"/>
        </w:rPr>
        <w:t>, John showed how del</w:t>
      </w:r>
      <w:r w:rsidR="00B93D62">
        <w:rPr>
          <w:rFonts w:eastAsia="Calibri" w:cs="Times New Roman"/>
          <w:sz w:val="24"/>
          <w:szCs w:val="24"/>
        </w:rPr>
        <w:t>a</w:t>
      </w:r>
      <w:r>
        <w:rPr>
          <w:rFonts w:eastAsia="Calibri" w:cs="Times New Roman"/>
          <w:sz w:val="24"/>
          <w:szCs w:val="24"/>
        </w:rPr>
        <w:t xml:space="preserve">yed drilling </w:t>
      </w:r>
      <w:r w:rsidR="00830178">
        <w:rPr>
          <w:rFonts w:eastAsia="Calibri" w:cs="Times New Roman"/>
          <w:sz w:val="24"/>
          <w:szCs w:val="24"/>
        </w:rPr>
        <w:t>led to</w:t>
      </w:r>
      <w:r>
        <w:rPr>
          <w:rFonts w:eastAsia="Calibri" w:cs="Times New Roman"/>
          <w:sz w:val="24"/>
          <w:szCs w:val="24"/>
        </w:rPr>
        <w:t xml:space="preserve"> the biggest reduction </w:t>
      </w:r>
      <w:r w:rsidR="0090312A">
        <w:rPr>
          <w:rFonts w:eastAsia="Calibri" w:cs="Times New Roman"/>
          <w:sz w:val="24"/>
          <w:szCs w:val="24"/>
        </w:rPr>
        <w:t xml:space="preserve">in plant </w:t>
      </w:r>
      <w:r>
        <w:rPr>
          <w:rFonts w:eastAsia="Calibri" w:cs="Times New Roman"/>
          <w:sz w:val="24"/>
          <w:szCs w:val="24"/>
        </w:rPr>
        <w:t xml:space="preserve">numbers.  This was followed by product choice, </w:t>
      </w:r>
      <w:r w:rsidR="00B93D62">
        <w:rPr>
          <w:rFonts w:eastAsia="Calibri" w:cs="Times New Roman"/>
          <w:sz w:val="24"/>
          <w:szCs w:val="24"/>
        </w:rPr>
        <w:t>a</w:t>
      </w:r>
      <w:r>
        <w:rPr>
          <w:rFonts w:eastAsia="Calibri" w:cs="Times New Roman"/>
          <w:sz w:val="24"/>
          <w:szCs w:val="24"/>
        </w:rPr>
        <w:t>pplication timing and finally, application technique.</w:t>
      </w:r>
    </w:p>
    <w:p w14:paraId="78780AE4" w14:textId="45A69D23" w:rsidR="000C409D" w:rsidRDefault="00B93D62" w:rsidP="008B03F1">
      <w:pPr>
        <w:spacing w:after="200" w:line="360" w:lineRule="auto"/>
        <w:rPr>
          <w:rFonts w:eastAsia="Calibri" w:cs="Times New Roman"/>
          <w:sz w:val="24"/>
          <w:szCs w:val="24"/>
        </w:rPr>
      </w:pPr>
      <w:r>
        <w:rPr>
          <w:rFonts w:eastAsia="Calibri" w:cs="Times New Roman"/>
          <w:sz w:val="24"/>
          <w:szCs w:val="24"/>
          <w:lang w:val="en-GB"/>
        </w:rPr>
        <w:t>“</w:t>
      </w:r>
      <w:r>
        <w:rPr>
          <w:rFonts w:eastAsia="Calibri" w:cs="Times New Roman"/>
          <w:sz w:val="24"/>
          <w:szCs w:val="24"/>
        </w:rPr>
        <w:t>We’ve always encouraged growers to pay attention to the details and optimise every aspect of blackgrass control. But it is pointless to optimise</w:t>
      </w:r>
      <w:r w:rsidR="00BF03D9">
        <w:rPr>
          <w:rFonts w:eastAsia="Calibri" w:cs="Times New Roman"/>
          <w:sz w:val="24"/>
          <w:szCs w:val="24"/>
        </w:rPr>
        <w:t xml:space="preserve"> activi</w:t>
      </w:r>
      <w:r w:rsidR="00B23C19">
        <w:rPr>
          <w:rFonts w:eastAsia="Calibri" w:cs="Times New Roman"/>
          <w:sz w:val="24"/>
          <w:szCs w:val="24"/>
        </w:rPr>
        <w:t>ti</w:t>
      </w:r>
      <w:r w:rsidR="00BF03D9">
        <w:rPr>
          <w:rFonts w:eastAsia="Calibri" w:cs="Times New Roman"/>
          <w:sz w:val="24"/>
          <w:szCs w:val="24"/>
        </w:rPr>
        <w:t xml:space="preserve">es which have a relatively </w:t>
      </w:r>
      <w:r>
        <w:rPr>
          <w:rFonts w:eastAsia="Calibri" w:cs="Times New Roman"/>
          <w:sz w:val="24"/>
          <w:szCs w:val="24"/>
        </w:rPr>
        <w:t xml:space="preserve">small </w:t>
      </w:r>
      <w:r w:rsidR="00BF03D9">
        <w:rPr>
          <w:rFonts w:eastAsia="Calibri" w:cs="Times New Roman"/>
          <w:sz w:val="24"/>
          <w:szCs w:val="24"/>
        </w:rPr>
        <w:t xml:space="preserve">impact, </w:t>
      </w:r>
      <w:r>
        <w:rPr>
          <w:rFonts w:eastAsia="Calibri" w:cs="Times New Roman"/>
          <w:sz w:val="24"/>
          <w:szCs w:val="24"/>
        </w:rPr>
        <w:t>if the measures which have the biggest impact, like delayed drilling</w:t>
      </w:r>
      <w:r w:rsidR="00CB087C">
        <w:rPr>
          <w:rFonts w:eastAsia="Calibri" w:cs="Times New Roman"/>
          <w:sz w:val="24"/>
          <w:szCs w:val="24"/>
        </w:rPr>
        <w:t xml:space="preserve"> and optimum timing of application</w:t>
      </w:r>
      <w:r>
        <w:rPr>
          <w:rFonts w:eastAsia="Calibri" w:cs="Times New Roman"/>
          <w:sz w:val="24"/>
          <w:szCs w:val="24"/>
        </w:rPr>
        <w:t>, aren’t being deployed,</w:t>
      </w:r>
      <w:r>
        <w:rPr>
          <w:rFonts w:eastAsia="Calibri" w:cs="Times New Roman"/>
          <w:sz w:val="24"/>
          <w:szCs w:val="24"/>
          <w:lang w:val="en-GB"/>
        </w:rPr>
        <w:t>” said John.</w:t>
      </w:r>
    </w:p>
    <w:p w14:paraId="7110D636" w14:textId="0029221B" w:rsidR="00B93D62" w:rsidRDefault="00B93D62" w:rsidP="008B03F1">
      <w:pPr>
        <w:spacing w:after="200" w:line="360" w:lineRule="auto"/>
        <w:rPr>
          <w:rFonts w:eastAsia="Calibri" w:cs="Times New Roman"/>
          <w:sz w:val="24"/>
          <w:szCs w:val="24"/>
          <w:lang w:val="en-GB"/>
        </w:rPr>
      </w:pPr>
      <w:r>
        <w:rPr>
          <w:rFonts w:eastAsia="Calibri" w:cs="Times New Roman"/>
          <w:sz w:val="24"/>
          <w:szCs w:val="24"/>
          <w:lang w:val="en-GB"/>
        </w:rPr>
        <w:t>In the discussion that followed “c</w:t>
      </w:r>
      <w:r w:rsidR="00C67AC9">
        <w:rPr>
          <w:rFonts w:eastAsia="Calibri" w:cs="Times New Roman"/>
          <w:sz w:val="24"/>
          <w:szCs w:val="24"/>
        </w:rPr>
        <w:t>ontrolling blackgrass is a numbers game</w:t>
      </w:r>
      <w:r w:rsidR="0065394F">
        <w:rPr>
          <w:rFonts w:eastAsia="Calibri" w:cs="Times New Roman"/>
          <w:sz w:val="24"/>
          <w:szCs w:val="24"/>
          <w:lang w:val="en-GB"/>
        </w:rPr>
        <w:t>”</w:t>
      </w:r>
      <w:r>
        <w:rPr>
          <w:rFonts w:eastAsia="Calibri" w:cs="Times New Roman"/>
          <w:sz w:val="24"/>
          <w:szCs w:val="24"/>
          <w:lang w:val="en-GB"/>
        </w:rPr>
        <w:t xml:space="preserve"> was the take</w:t>
      </w:r>
      <w:r w:rsidR="00830178">
        <w:rPr>
          <w:rFonts w:eastAsia="Calibri" w:cs="Times New Roman"/>
          <w:sz w:val="24"/>
          <w:szCs w:val="24"/>
          <w:lang w:val="en-GB"/>
        </w:rPr>
        <w:t>-</w:t>
      </w:r>
      <w:r>
        <w:rPr>
          <w:rFonts w:eastAsia="Calibri" w:cs="Times New Roman"/>
          <w:sz w:val="24"/>
          <w:szCs w:val="24"/>
          <w:lang w:val="en-GB"/>
        </w:rPr>
        <w:t>home message with Stuart exploring resistance management and the role of the new pre-emergence herbicide, Luximo.</w:t>
      </w:r>
    </w:p>
    <w:p w14:paraId="047FA7AE" w14:textId="1424E22F" w:rsidR="00B93D62" w:rsidRDefault="00B93D62" w:rsidP="008B03F1">
      <w:pPr>
        <w:spacing w:after="200" w:line="360" w:lineRule="auto"/>
        <w:rPr>
          <w:rFonts w:eastAsia="Calibri" w:cs="Times New Roman"/>
          <w:sz w:val="24"/>
          <w:szCs w:val="24"/>
          <w:lang w:val="en-GB"/>
        </w:rPr>
      </w:pPr>
      <w:r>
        <w:rPr>
          <w:rFonts w:eastAsia="Calibri" w:cs="Times New Roman"/>
          <w:sz w:val="24"/>
          <w:szCs w:val="24"/>
          <w:lang w:val="en-GB"/>
        </w:rPr>
        <w:t>Louis demonstrated how xarvio</w:t>
      </w:r>
      <w:r w:rsidR="00347DF3">
        <w:rPr>
          <w:rFonts w:eastAsia="Calibri" w:cs="Times New Roman"/>
          <w:sz w:val="24"/>
          <w:szCs w:val="24"/>
          <w:lang w:val="en-GB"/>
        </w:rPr>
        <w:t xml:space="preserve"> FIELD MANAGER</w:t>
      </w:r>
      <w:r>
        <w:rPr>
          <w:rFonts w:eastAsia="Calibri" w:cs="Times New Roman"/>
          <w:sz w:val="24"/>
          <w:szCs w:val="24"/>
          <w:lang w:val="en-GB"/>
        </w:rPr>
        <w:t xml:space="preserve">, </w:t>
      </w:r>
      <w:r w:rsidR="004E29E0">
        <w:rPr>
          <w:rFonts w:eastAsia="Calibri" w:cs="Times New Roman"/>
          <w:sz w:val="24"/>
          <w:szCs w:val="24"/>
          <w:lang w:val="en-GB"/>
        </w:rPr>
        <w:t>BASF’s</w:t>
      </w:r>
      <w:r>
        <w:rPr>
          <w:rFonts w:eastAsia="Calibri" w:cs="Times New Roman"/>
          <w:sz w:val="24"/>
          <w:szCs w:val="24"/>
          <w:lang w:val="en-GB"/>
        </w:rPr>
        <w:t xml:space="preserve"> online digital solution, can help achieve a further 1 or 2% more control through pinpoint accuracy in mapping and spraying plants and patches.  </w:t>
      </w:r>
      <w:r w:rsidR="005E72C3">
        <w:rPr>
          <w:rFonts w:eastAsia="Calibri" w:cs="Times New Roman"/>
          <w:sz w:val="24"/>
          <w:szCs w:val="24"/>
          <w:lang w:val="en-GB"/>
        </w:rPr>
        <w:t>“The tool’s variable seed rates can be manually adjusted</w:t>
      </w:r>
      <w:r w:rsidR="00830178">
        <w:rPr>
          <w:rFonts w:eastAsia="Calibri" w:cs="Times New Roman"/>
          <w:sz w:val="24"/>
          <w:szCs w:val="24"/>
          <w:lang w:val="en-GB"/>
        </w:rPr>
        <w:t xml:space="preserve">, </w:t>
      </w:r>
      <w:r w:rsidR="00BF03D9">
        <w:rPr>
          <w:rFonts w:eastAsia="Calibri" w:cs="Times New Roman"/>
          <w:sz w:val="24"/>
          <w:szCs w:val="24"/>
          <w:lang w:val="en-GB"/>
        </w:rPr>
        <w:t xml:space="preserve">which is </w:t>
      </w:r>
      <w:r w:rsidR="00830178">
        <w:rPr>
          <w:rFonts w:eastAsia="Calibri" w:cs="Times New Roman"/>
          <w:sz w:val="24"/>
          <w:szCs w:val="24"/>
          <w:lang w:val="en-GB"/>
        </w:rPr>
        <w:t>useful for</w:t>
      </w:r>
      <w:r w:rsidR="005E72C3">
        <w:rPr>
          <w:rFonts w:eastAsia="Calibri" w:cs="Times New Roman"/>
          <w:sz w:val="24"/>
          <w:szCs w:val="24"/>
          <w:lang w:val="en-GB"/>
        </w:rPr>
        <w:t xml:space="preserve"> those looking to increase crop competition</w:t>
      </w:r>
      <w:r w:rsidR="00830178">
        <w:rPr>
          <w:rFonts w:eastAsia="Calibri" w:cs="Times New Roman"/>
          <w:sz w:val="24"/>
          <w:szCs w:val="24"/>
          <w:lang w:val="en-GB"/>
        </w:rPr>
        <w:t>.</w:t>
      </w:r>
      <w:r w:rsidR="005E72C3">
        <w:rPr>
          <w:rFonts w:eastAsia="Calibri" w:cs="Times New Roman"/>
          <w:sz w:val="24"/>
          <w:szCs w:val="24"/>
          <w:lang w:val="en-GB"/>
        </w:rPr>
        <w:t xml:space="preserve"> </w:t>
      </w:r>
      <w:r w:rsidR="00830178">
        <w:rPr>
          <w:rFonts w:eastAsia="Calibri" w:cs="Times New Roman"/>
          <w:sz w:val="24"/>
          <w:szCs w:val="24"/>
          <w:lang w:val="en-GB"/>
        </w:rPr>
        <w:t>F</w:t>
      </w:r>
      <w:r>
        <w:rPr>
          <w:rFonts w:eastAsia="Calibri" w:cs="Times New Roman"/>
          <w:sz w:val="24"/>
          <w:szCs w:val="24"/>
          <w:lang w:val="en-GB"/>
        </w:rPr>
        <w:t xml:space="preserve">or those seeking more drastic action, </w:t>
      </w:r>
      <w:r w:rsidR="00347DF3">
        <w:rPr>
          <w:rFonts w:eastAsia="Calibri" w:cs="Times New Roman"/>
          <w:sz w:val="24"/>
          <w:szCs w:val="24"/>
          <w:lang w:val="en-GB"/>
        </w:rPr>
        <w:t xml:space="preserve">FIELD MANAGER’s new </w:t>
      </w:r>
      <w:r>
        <w:rPr>
          <w:rFonts w:eastAsia="Calibri" w:cs="Times New Roman"/>
          <w:sz w:val="24"/>
          <w:szCs w:val="24"/>
          <w:lang w:val="en-GB"/>
        </w:rPr>
        <w:t>biodiversity</w:t>
      </w:r>
      <w:r w:rsidR="00347DF3">
        <w:rPr>
          <w:rFonts w:eastAsia="Calibri" w:cs="Times New Roman"/>
          <w:sz w:val="24"/>
          <w:szCs w:val="24"/>
          <w:lang w:val="en-GB"/>
        </w:rPr>
        <w:t xml:space="preserve"> planning</w:t>
      </w:r>
      <w:r>
        <w:rPr>
          <w:rFonts w:eastAsia="Calibri" w:cs="Times New Roman"/>
          <w:sz w:val="24"/>
          <w:szCs w:val="24"/>
          <w:lang w:val="en-GB"/>
        </w:rPr>
        <w:t xml:space="preserve"> layer</w:t>
      </w:r>
      <w:r w:rsidR="00347DF3">
        <w:rPr>
          <w:rFonts w:eastAsia="Calibri" w:cs="Times New Roman"/>
          <w:sz w:val="24"/>
          <w:szCs w:val="24"/>
          <w:lang w:val="en-GB"/>
        </w:rPr>
        <w:t>s</w:t>
      </w:r>
      <w:r>
        <w:rPr>
          <w:rFonts w:eastAsia="Calibri" w:cs="Times New Roman"/>
          <w:sz w:val="24"/>
          <w:szCs w:val="24"/>
          <w:lang w:val="en-GB"/>
        </w:rPr>
        <w:t xml:space="preserve"> can help identify</w:t>
      </w:r>
      <w:r w:rsidR="005E72C3">
        <w:rPr>
          <w:rFonts w:eastAsia="Calibri" w:cs="Times New Roman"/>
          <w:sz w:val="24"/>
          <w:szCs w:val="24"/>
          <w:lang w:val="en-GB"/>
        </w:rPr>
        <w:t xml:space="preserve"> non-commercial activities likely to have the greatest </w:t>
      </w:r>
      <w:r w:rsidR="00BF03D9">
        <w:rPr>
          <w:rFonts w:eastAsia="Calibri" w:cs="Times New Roman"/>
          <w:sz w:val="24"/>
          <w:szCs w:val="24"/>
          <w:lang w:val="en-GB"/>
        </w:rPr>
        <w:t xml:space="preserve">environmental </w:t>
      </w:r>
      <w:r w:rsidR="005E72C3">
        <w:rPr>
          <w:rFonts w:eastAsia="Calibri" w:cs="Times New Roman"/>
          <w:sz w:val="24"/>
          <w:szCs w:val="24"/>
          <w:lang w:val="en-GB"/>
        </w:rPr>
        <w:t xml:space="preserve">benefits,” said Louis. </w:t>
      </w:r>
    </w:p>
    <w:p w14:paraId="3DC8DCC8" w14:textId="3D9568E3" w:rsidR="00870EC6" w:rsidRPr="00870EC6" w:rsidRDefault="00870EC6" w:rsidP="00870EC6">
      <w:pPr>
        <w:pStyle w:val="ListParagraph"/>
        <w:numPr>
          <w:ilvl w:val="0"/>
          <w:numId w:val="6"/>
        </w:numPr>
        <w:spacing w:after="200" w:line="360" w:lineRule="auto"/>
        <w:rPr>
          <w:rFonts w:eastAsia="Calibri" w:cs="Times New Roman"/>
          <w:b/>
          <w:bCs/>
          <w:sz w:val="24"/>
          <w:szCs w:val="24"/>
          <w:lang w:val="en-GB"/>
        </w:rPr>
      </w:pPr>
      <w:r w:rsidRPr="00870EC6">
        <w:rPr>
          <w:rFonts w:eastAsia="Calibri" w:cs="Times New Roman"/>
          <w:b/>
          <w:bCs/>
          <w:sz w:val="24"/>
          <w:szCs w:val="24"/>
          <w:lang w:val="en-GB"/>
        </w:rPr>
        <w:t>Cereals fungicides</w:t>
      </w:r>
    </w:p>
    <w:p w14:paraId="6C4B7E83" w14:textId="1A8CD36E" w:rsidR="00870EC6" w:rsidRDefault="005E72C3" w:rsidP="00E84DD0">
      <w:pPr>
        <w:spacing w:line="360" w:lineRule="auto"/>
        <w:rPr>
          <w:rFonts w:eastAsia="Calibri" w:cs="Times New Roman"/>
          <w:sz w:val="24"/>
          <w:szCs w:val="24"/>
        </w:rPr>
      </w:pPr>
      <w:r>
        <w:rPr>
          <w:rFonts w:eastAsia="Calibri" w:cs="Times New Roman"/>
          <w:sz w:val="24"/>
          <w:szCs w:val="24"/>
        </w:rPr>
        <w:lastRenderedPageBreak/>
        <w:t xml:space="preserve">xarvio’s comprehensive suite of features </w:t>
      </w:r>
      <w:r w:rsidR="00C838CD">
        <w:rPr>
          <w:rFonts w:eastAsia="Calibri" w:cs="Times New Roman"/>
          <w:sz w:val="24"/>
          <w:szCs w:val="24"/>
        </w:rPr>
        <w:t xml:space="preserve">also </w:t>
      </w:r>
      <w:r>
        <w:rPr>
          <w:rFonts w:eastAsia="Calibri" w:cs="Times New Roman"/>
          <w:sz w:val="24"/>
          <w:szCs w:val="24"/>
        </w:rPr>
        <w:t xml:space="preserve">came into play in the second webinar which looked at this season’s </w:t>
      </w:r>
      <w:r w:rsidRPr="005E72C3">
        <w:rPr>
          <w:rFonts w:eastAsia="Calibri" w:cs="Times New Roman"/>
          <w:sz w:val="24"/>
          <w:szCs w:val="24"/>
        </w:rPr>
        <w:t>disease control in wheat and barley</w:t>
      </w:r>
      <w:r>
        <w:rPr>
          <w:rFonts w:eastAsia="Calibri" w:cs="Times New Roman"/>
          <w:sz w:val="24"/>
          <w:szCs w:val="24"/>
        </w:rPr>
        <w:t>.</w:t>
      </w:r>
      <w:r w:rsidR="00830178">
        <w:rPr>
          <w:rFonts w:eastAsia="Calibri" w:cs="Times New Roman"/>
          <w:sz w:val="24"/>
          <w:szCs w:val="24"/>
        </w:rPr>
        <w:t xml:space="preserve"> With features that assist with the optimisation of fungicide application timings and variable rate applications to optimise dose, xarvio has an important role in any IPM strategy.</w:t>
      </w:r>
    </w:p>
    <w:p w14:paraId="123AB3E0" w14:textId="77777777" w:rsidR="00870EC6" w:rsidRDefault="00870EC6" w:rsidP="00E84DD0">
      <w:pPr>
        <w:spacing w:line="360" w:lineRule="auto"/>
        <w:rPr>
          <w:rFonts w:eastAsia="Calibri" w:cs="Times New Roman"/>
          <w:sz w:val="24"/>
          <w:szCs w:val="24"/>
        </w:rPr>
      </w:pPr>
    </w:p>
    <w:p w14:paraId="0AABE015" w14:textId="2DBD138A" w:rsidR="00870EC6" w:rsidRDefault="00870EC6" w:rsidP="00E84DD0">
      <w:pPr>
        <w:spacing w:line="360" w:lineRule="auto"/>
        <w:rPr>
          <w:rFonts w:eastAsia="Calibri" w:cs="Times New Roman"/>
          <w:sz w:val="24"/>
          <w:szCs w:val="24"/>
          <w:lang w:val="en-GB"/>
        </w:rPr>
      </w:pPr>
      <w:r w:rsidRPr="00870EC6">
        <w:rPr>
          <w:rFonts w:eastAsia="Calibri" w:cs="Times New Roman"/>
          <w:sz w:val="24"/>
          <w:szCs w:val="24"/>
          <w:lang w:val="en-GB"/>
        </w:rPr>
        <w:t>David Leahy, BASF</w:t>
      </w:r>
      <w:r>
        <w:rPr>
          <w:rFonts w:eastAsia="Calibri" w:cs="Times New Roman"/>
          <w:sz w:val="24"/>
          <w:szCs w:val="24"/>
          <w:lang w:val="en-GB"/>
        </w:rPr>
        <w:t>’</w:t>
      </w:r>
      <w:r w:rsidRPr="00870EC6">
        <w:rPr>
          <w:rFonts w:eastAsia="Calibri" w:cs="Times New Roman"/>
          <w:sz w:val="24"/>
          <w:szCs w:val="24"/>
          <w:lang w:val="en-GB"/>
        </w:rPr>
        <w:t>s technical fungicide expert in Ireland</w:t>
      </w:r>
      <w:r>
        <w:rPr>
          <w:rFonts w:eastAsia="Calibri" w:cs="Times New Roman"/>
          <w:sz w:val="24"/>
          <w:szCs w:val="24"/>
          <w:lang w:val="en-GB"/>
        </w:rPr>
        <w:t xml:space="preserve">, drew on </w:t>
      </w:r>
      <w:r w:rsidR="00667242">
        <w:rPr>
          <w:rFonts w:eastAsia="Calibri" w:cs="Times New Roman"/>
          <w:sz w:val="24"/>
          <w:szCs w:val="24"/>
          <w:lang w:val="en-GB"/>
        </w:rPr>
        <w:t xml:space="preserve">barley </w:t>
      </w:r>
      <w:r>
        <w:rPr>
          <w:rFonts w:eastAsia="Calibri" w:cs="Times New Roman"/>
          <w:sz w:val="24"/>
          <w:szCs w:val="24"/>
          <w:lang w:val="en-GB"/>
        </w:rPr>
        <w:t xml:space="preserve">trials to provide </w:t>
      </w:r>
      <w:r w:rsidRPr="00870EC6">
        <w:rPr>
          <w:rFonts w:eastAsia="Calibri" w:cs="Times New Roman"/>
          <w:sz w:val="24"/>
          <w:szCs w:val="24"/>
          <w:lang w:val="en-GB"/>
        </w:rPr>
        <w:t>an overview of the season so far</w:t>
      </w:r>
      <w:r>
        <w:rPr>
          <w:rFonts w:eastAsia="Calibri" w:cs="Times New Roman"/>
          <w:sz w:val="24"/>
          <w:szCs w:val="24"/>
          <w:lang w:val="en-GB"/>
        </w:rPr>
        <w:t>.</w:t>
      </w:r>
    </w:p>
    <w:p w14:paraId="45255435" w14:textId="56C625FB" w:rsidR="00870EC6" w:rsidRPr="00870EC6" w:rsidRDefault="00870EC6" w:rsidP="00E84DD0">
      <w:pPr>
        <w:spacing w:line="360" w:lineRule="auto"/>
        <w:rPr>
          <w:rFonts w:eastAsia="Calibri" w:cs="Times New Roman"/>
          <w:sz w:val="24"/>
          <w:szCs w:val="24"/>
          <w:lang w:val="en-GB"/>
        </w:rPr>
      </w:pPr>
      <w:r>
        <w:rPr>
          <w:rFonts w:eastAsia="Calibri" w:cs="Times New Roman"/>
          <w:sz w:val="24"/>
          <w:szCs w:val="24"/>
          <w:lang w:val="en-GB"/>
        </w:rPr>
        <w:t xml:space="preserve"> </w:t>
      </w:r>
      <w:r w:rsidRPr="00870EC6">
        <w:rPr>
          <w:rFonts w:eastAsia="Calibri" w:cs="Times New Roman"/>
          <w:sz w:val="24"/>
          <w:szCs w:val="24"/>
          <w:lang w:val="en-GB"/>
        </w:rPr>
        <w:t xml:space="preserve">  </w:t>
      </w:r>
    </w:p>
    <w:p w14:paraId="369C87C0" w14:textId="137079CA" w:rsidR="00870EC6" w:rsidRPr="00870EC6" w:rsidRDefault="00870EC6" w:rsidP="00870EC6">
      <w:pPr>
        <w:spacing w:line="360" w:lineRule="auto"/>
        <w:rPr>
          <w:rFonts w:eastAsia="Calibri" w:cs="Times New Roman"/>
          <w:sz w:val="24"/>
          <w:szCs w:val="24"/>
          <w:lang w:val="en-GB"/>
        </w:rPr>
      </w:pPr>
      <w:r>
        <w:rPr>
          <w:rFonts w:eastAsia="Calibri" w:cs="Times New Roman"/>
          <w:sz w:val="24"/>
          <w:szCs w:val="24"/>
          <w:lang w:val="en-GB"/>
        </w:rPr>
        <w:t>“</w:t>
      </w:r>
      <w:r w:rsidRPr="00870EC6">
        <w:rPr>
          <w:rFonts w:eastAsia="Calibri" w:cs="Times New Roman"/>
          <w:sz w:val="24"/>
          <w:szCs w:val="24"/>
          <w:lang w:val="en-GB"/>
        </w:rPr>
        <w:t>It wasn’t just agronomists that have had a stressful season</w:t>
      </w:r>
      <w:r>
        <w:rPr>
          <w:rFonts w:eastAsia="Calibri" w:cs="Times New Roman"/>
          <w:sz w:val="24"/>
          <w:szCs w:val="24"/>
          <w:lang w:val="en-GB"/>
        </w:rPr>
        <w:t>,” he said. “</w:t>
      </w:r>
      <w:r w:rsidRPr="00870EC6">
        <w:rPr>
          <w:rFonts w:eastAsia="Calibri" w:cs="Times New Roman"/>
          <w:sz w:val="24"/>
          <w:szCs w:val="24"/>
          <w:lang w:val="en-GB"/>
        </w:rPr>
        <w:t>Barley suffered with the very cold and wet spring. And this stress made crops more prone to scorching from heavy tank-mixes and led to high pressure from ramularia.</w:t>
      </w:r>
      <w:r>
        <w:rPr>
          <w:rFonts w:eastAsia="Calibri" w:cs="Times New Roman"/>
          <w:sz w:val="24"/>
          <w:szCs w:val="24"/>
          <w:lang w:val="en-GB"/>
        </w:rPr>
        <w:t>”</w:t>
      </w:r>
      <w:r w:rsidRPr="00870EC6">
        <w:rPr>
          <w:rFonts w:eastAsia="Calibri" w:cs="Times New Roman"/>
          <w:sz w:val="24"/>
          <w:szCs w:val="24"/>
          <w:lang w:val="en-GB"/>
        </w:rPr>
        <w:t xml:space="preserve"> </w:t>
      </w:r>
    </w:p>
    <w:p w14:paraId="1256EAED" w14:textId="326C4F2D" w:rsidR="00870EC6" w:rsidRDefault="00870EC6" w:rsidP="00E84DD0">
      <w:pPr>
        <w:spacing w:line="360" w:lineRule="auto"/>
        <w:rPr>
          <w:rFonts w:eastAsia="Calibri" w:cs="Times New Roman"/>
          <w:sz w:val="24"/>
          <w:szCs w:val="24"/>
          <w:lang w:val="en-GB"/>
        </w:rPr>
      </w:pPr>
    </w:p>
    <w:p w14:paraId="33EF3497" w14:textId="49A3592B" w:rsidR="00870EC6" w:rsidRPr="00870EC6" w:rsidRDefault="00870EC6" w:rsidP="00870EC6">
      <w:pPr>
        <w:spacing w:line="360" w:lineRule="auto"/>
        <w:rPr>
          <w:rFonts w:eastAsia="Calibri" w:cs="Times New Roman"/>
          <w:sz w:val="24"/>
          <w:szCs w:val="24"/>
          <w:lang w:val="en-GB"/>
        </w:rPr>
      </w:pPr>
      <w:r>
        <w:rPr>
          <w:rFonts w:eastAsia="Calibri" w:cs="Times New Roman"/>
          <w:sz w:val="24"/>
          <w:szCs w:val="24"/>
          <w:lang w:val="en-GB"/>
        </w:rPr>
        <w:t>“</w:t>
      </w:r>
      <w:r w:rsidRPr="00870EC6">
        <w:rPr>
          <w:rFonts w:eastAsia="Calibri" w:cs="Times New Roman"/>
          <w:sz w:val="24"/>
          <w:szCs w:val="24"/>
          <w:lang w:val="en-GB"/>
        </w:rPr>
        <w:t>The fact we’ve lost CTL this year has come home to roost. It</w:t>
      </w:r>
      <w:r w:rsidR="00830178">
        <w:rPr>
          <w:rFonts w:eastAsia="Calibri" w:cs="Times New Roman"/>
          <w:sz w:val="24"/>
          <w:szCs w:val="24"/>
          <w:lang w:val="en-GB"/>
        </w:rPr>
        <w:t>’</w:t>
      </w:r>
      <w:r w:rsidRPr="00870EC6">
        <w:rPr>
          <w:rFonts w:eastAsia="Calibri" w:cs="Times New Roman"/>
          <w:sz w:val="24"/>
          <w:szCs w:val="24"/>
          <w:lang w:val="en-GB"/>
        </w:rPr>
        <w:t xml:space="preserve">s had a marked impact on programmes, not just in wheat but in barley too. There is now no one-can solution for controlling </w:t>
      </w:r>
      <w:r>
        <w:rPr>
          <w:rFonts w:eastAsia="Calibri" w:cs="Times New Roman"/>
          <w:sz w:val="24"/>
          <w:szCs w:val="24"/>
          <w:lang w:val="en-GB"/>
        </w:rPr>
        <w:t>r</w:t>
      </w:r>
      <w:r w:rsidRPr="00870EC6">
        <w:rPr>
          <w:rFonts w:eastAsia="Calibri" w:cs="Times New Roman"/>
          <w:sz w:val="24"/>
          <w:szCs w:val="24"/>
          <w:lang w:val="en-GB"/>
        </w:rPr>
        <w:t xml:space="preserve">amularia in barley.  </w:t>
      </w:r>
      <w:r w:rsidR="00830178">
        <w:rPr>
          <w:rFonts w:eastAsia="Calibri" w:cs="Times New Roman"/>
          <w:sz w:val="24"/>
          <w:szCs w:val="24"/>
          <w:lang w:val="en-GB"/>
        </w:rPr>
        <w:t xml:space="preserve">Control </w:t>
      </w:r>
      <w:r w:rsidR="00BF03D9">
        <w:rPr>
          <w:rFonts w:eastAsia="Calibri" w:cs="Times New Roman"/>
          <w:sz w:val="24"/>
          <w:szCs w:val="24"/>
          <w:lang w:val="en-GB"/>
        </w:rPr>
        <w:t xml:space="preserve">of this disease </w:t>
      </w:r>
      <w:r w:rsidR="00830178">
        <w:rPr>
          <w:rFonts w:eastAsia="Calibri" w:cs="Times New Roman"/>
          <w:sz w:val="24"/>
          <w:szCs w:val="24"/>
          <w:lang w:val="en-GB"/>
        </w:rPr>
        <w:t>now</w:t>
      </w:r>
      <w:r w:rsidRPr="00870EC6">
        <w:rPr>
          <w:rFonts w:eastAsia="Calibri" w:cs="Times New Roman"/>
          <w:sz w:val="24"/>
          <w:szCs w:val="24"/>
          <w:lang w:val="en-GB"/>
        </w:rPr>
        <w:t xml:space="preserve"> relies on growers keeping crops as strong and healthy as possible from establishment</w:t>
      </w:r>
      <w:r w:rsidR="00B265BF">
        <w:rPr>
          <w:rFonts w:eastAsia="Calibri" w:cs="Times New Roman"/>
          <w:sz w:val="24"/>
          <w:szCs w:val="24"/>
          <w:lang w:val="en-GB"/>
        </w:rPr>
        <w:t xml:space="preserve"> onwards</w:t>
      </w:r>
      <w:r w:rsidRPr="00870EC6">
        <w:rPr>
          <w:rFonts w:eastAsia="Calibri" w:cs="Times New Roman"/>
          <w:sz w:val="24"/>
          <w:szCs w:val="24"/>
          <w:lang w:val="en-GB"/>
        </w:rPr>
        <w:t>. In trials and on farms in Ireland</w:t>
      </w:r>
      <w:r w:rsidR="00830178">
        <w:rPr>
          <w:rFonts w:eastAsia="Calibri" w:cs="Times New Roman"/>
          <w:sz w:val="24"/>
          <w:szCs w:val="24"/>
          <w:lang w:val="en-GB"/>
        </w:rPr>
        <w:t>,</w:t>
      </w:r>
      <w:r w:rsidRPr="00870EC6">
        <w:rPr>
          <w:rFonts w:eastAsia="Calibri" w:cs="Times New Roman"/>
          <w:sz w:val="24"/>
          <w:szCs w:val="24"/>
          <w:lang w:val="en-GB"/>
        </w:rPr>
        <w:t xml:space="preserve"> Revysol</w:t>
      </w:r>
      <w:r w:rsidR="00667242">
        <w:rPr>
          <w:rFonts w:eastAsia="Calibri" w:cs="Arial"/>
          <w:sz w:val="24"/>
          <w:szCs w:val="24"/>
          <w:lang w:val="en-GB"/>
        </w:rPr>
        <w:t>®</w:t>
      </w:r>
      <w:r w:rsidRPr="00870EC6">
        <w:rPr>
          <w:rFonts w:eastAsia="Calibri" w:cs="Times New Roman"/>
          <w:sz w:val="24"/>
          <w:szCs w:val="24"/>
          <w:lang w:val="en-GB"/>
        </w:rPr>
        <w:t xml:space="preserve"> had a very powerful effect at T2 and maintained a green crop for longer.</w:t>
      </w:r>
      <w:r w:rsidR="00B265BF">
        <w:rPr>
          <w:rFonts w:eastAsia="Calibri" w:cs="Times New Roman"/>
          <w:sz w:val="24"/>
          <w:szCs w:val="24"/>
          <w:lang w:val="en-GB"/>
        </w:rPr>
        <w:t>”</w:t>
      </w:r>
      <w:r w:rsidRPr="00870EC6">
        <w:rPr>
          <w:rFonts w:eastAsia="Calibri" w:cs="Times New Roman"/>
          <w:sz w:val="24"/>
          <w:szCs w:val="24"/>
          <w:lang w:val="en-GB"/>
        </w:rPr>
        <w:t xml:space="preserve"> </w:t>
      </w:r>
    </w:p>
    <w:p w14:paraId="00263E4E" w14:textId="7AC1478A" w:rsidR="00870EC6" w:rsidRPr="00870EC6" w:rsidRDefault="00870EC6" w:rsidP="00E84DD0">
      <w:pPr>
        <w:spacing w:line="360" w:lineRule="auto"/>
        <w:rPr>
          <w:rFonts w:eastAsia="Calibri" w:cs="Times New Roman"/>
          <w:sz w:val="24"/>
          <w:szCs w:val="24"/>
          <w:lang w:val="en-GB"/>
        </w:rPr>
      </w:pPr>
    </w:p>
    <w:p w14:paraId="2AA90A8A" w14:textId="39D25A39" w:rsidR="00870EC6" w:rsidRDefault="00870EC6" w:rsidP="00870EC6">
      <w:pPr>
        <w:spacing w:line="360" w:lineRule="auto"/>
        <w:rPr>
          <w:rFonts w:eastAsia="Calibri" w:cs="Times New Roman"/>
          <w:sz w:val="24"/>
          <w:szCs w:val="24"/>
          <w:lang w:val="en-GB"/>
        </w:rPr>
      </w:pPr>
      <w:r w:rsidRPr="00870EC6">
        <w:rPr>
          <w:rFonts w:eastAsia="Calibri" w:cs="Times New Roman"/>
          <w:sz w:val="24"/>
          <w:szCs w:val="24"/>
          <w:lang w:val="en-GB"/>
        </w:rPr>
        <w:t>Dr Jon Helliwell,</w:t>
      </w:r>
      <w:r>
        <w:rPr>
          <w:rFonts w:eastAsia="Calibri" w:cs="Times New Roman"/>
          <w:sz w:val="24"/>
          <w:szCs w:val="24"/>
          <w:lang w:val="en-GB"/>
        </w:rPr>
        <w:t xml:space="preserve"> who gave viewers an overview of wheat trials from across BASF’s </w:t>
      </w:r>
      <w:r w:rsidR="00EB50D2">
        <w:rPr>
          <w:rFonts w:eastAsia="Calibri" w:cs="Times New Roman"/>
          <w:sz w:val="24"/>
          <w:szCs w:val="24"/>
          <w:lang w:val="en-GB"/>
        </w:rPr>
        <w:t xml:space="preserve">UK </w:t>
      </w:r>
      <w:r>
        <w:rPr>
          <w:rFonts w:eastAsia="Calibri" w:cs="Times New Roman"/>
          <w:sz w:val="24"/>
          <w:szCs w:val="24"/>
          <w:lang w:val="en-GB"/>
        </w:rPr>
        <w:t xml:space="preserve">national network of demonstration farms, agreed. </w:t>
      </w:r>
    </w:p>
    <w:p w14:paraId="43E04F1F" w14:textId="77777777" w:rsidR="00870EC6" w:rsidRDefault="00870EC6" w:rsidP="00870EC6">
      <w:pPr>
        <w:spacing w:line="360" w:lineRule="auto"/>
        <w:rPr>
          <w:rFonts w:eastAsia="Calibri" w:cs="Times New Roman"/>
          <w:sz w:val="24"/>
          <w:szCs w:val="24"/>
          <w:lang w:val="en-GB"/>
        </w:rPr>
      </w:pPr>
    </w:p>
    <w:p w14:paraId="568B6F81" w14:textId="0D2E3E69" w:rsidR="00870EC6" w:rsidRDefault="00870EC6" w:rsidP="00870EC6">
      <w:pPr>
        <w:spacing w:line="360" w:lineRule="auto"/>
        <w:rPr>
          <w:rFonts w:cs="Biome Light"/>
          <w:sz w:val="24"/>
          <w:szCs w:val="24"/>
        </w:rPr>
      </w:pPr>
      <w:r>
        <w:rPr>
          <w:rFonts w:eastAsia="Calibri" w:cs="Times New Roman"/>
          <w:sz w:val="24"/>
          <w:szCs w:val="24"/>
          <w:lang w:val="en-GB"/>
        </w:rPr>
        <w:t>“I</w:t>
      </w:r>
      <w:r>
        <w:rPr>
          <w:rFonts w:cs="Biome Light"/>
          <w:sz w:val="24"/>
          <w:szCs w:val="24"/>
        </w:rPr>
        <w:t xml:space="preserve">t’s been quite eye-opening to see how different disease control strategies have </w:t>
      </w:r>
      <w:r w:rsidR="00EB50D2">
        <w:rPr>
          <w:rFonts w:cs="Biome Light"/>
          <w:sz w:val="24"/>
          <w:szCs w:val="24"/>
        </w:rPr>
        <w:t xml:space="preserve">performed </w:t>
      </w:r>
      <w:r w:rsidR="004E29E0">
        <w:rPr>
          <w:rFonts w:cs="Biome Light"/>
          <w:sz w:val="24"/>
          <w:szCs w:val="24"/>
        </w:rPr>
        <w:t>this year</w:t>
      </w:r>
      <w:r>
        <w:rPr>
          <w:rFonts w:cs="Biome Light"/>
          <w:sz w:val="24"/>
          <w:szCs w:val="24"/>
        </w:rPr>
        <w:t>,</w:t>
      </w:r>
      <w:r w:rsidR="00EB50D2">
        <w:rPr>
          <w:rFonts w:cs="Biome Light"/>
          <w:sz w:val="24"/>
          <w:szCs w:val="24"/>
        </w:rPr>
        <w:t xml:space="preserve"> the first season without CTL</w:t>
      </w:r>
      <w:r w:rsidR="00B265BF">
        <w:rPr>
          <w:rFonts w:eastAsia="Calibri" w:cs="Times New Roman"/>
          <w:sz w:val="24"/>
          <w:szCs w:val="24"/>
          <w:lang w:val="en-GB"/>
        </w:rPr>
        <w:t>”</w:t>
      </w:r>
      <w:r>
        <w:rPr>
          <w:rFonts w:cs="Biome Light"/>
          <w:sz w:val="24"/>
          <w:szCs w:val="24"/>
        </w:rPr>
        <w:t xml:space="preserve"> he said. </w:t>
      </w:r>
    </w:p>
    <w:p w14:paraId="5FC26099" w14:textId="77777777" w:rsidR="00870EC6" w:rsidRDefault="00870EC6" w:rsidP="00870EC6">
      <w:pPr>
        <w:spacing w:line="360" w:lineRule="auto"/>
        <w:rPr>
          <w:rFonts w:cs="Biome Light"/>
          <w:sz w:val="24"/>
          <w:szCs w:val="24"/>
        </w:rPr>
      </w:pPr>
    </w:p>
    <w:p w14:paraId="589237C0" w14:textId="50E7A9D7" w:rsidR="00DD7FF0" w:rsidRDefault="00B265BF" w:rsidP="00870EC6">
      <w:pPr>
        <w:spacing w:line="360" w:lineRule="auto"/>
        <w:rPr>
          <w:rFonts w:eastAsia="Calibri" w:cs="Times New Roman"/>
          <w:sz w:val="24"/>
          <w:szCs w:val="24"/>
          <w:lang w:val="en-GB"/>
        </w:rPr>
      </w:pPr>
      <w:r>
        <w:rPr>
          <w:rFonts w:eastAsia="Calibri" w:cs="Times New Roman"/>
          <w:sz w:val="24"/>
          <w:szCs w:val="24"/>
          <w:lang w:val="en-GB"/>
        </w:rPr>
        <w:t xml:space="preserve">“But that’s not the only </w:t>
      </w:r>
      <w:r w:rsidR="00830178">
        <w:rPr>
          <w:rFonts w:eastAsia="Calibri" w:cs="Times New Roman"/>
          <w:sz w:val="24"/>
          <w:szCs w:val="24"/>
          <w:lang w:val="en-GB"/>
        </w:rPr>
        <w:t>unusual aspect of</w:t>
      </w:r>
      <w:r>
        <w:rPr>
          <w:rFonts w:eastAsia="Calibri" w:cs="Times New Roman"/>
          <w:sz w:val="24"/>
          <w:szCs w:val="24"/>
          <w:lang w:val="en-GB"/>
        </w:rPr>
        <w:t xml:space="preserve"> this season. </w:t>
      </w:r>
      <w:r w:rsidR="00870EC6">
        <w:rPr>
          <w:rFonts w:cs="Biome Light"/>
          <w:sz w:val="24"/>
          <w:szCs w:val="24"/>
        </w:rPr>
        <w:t>As we approached T1, back in March and April it was quite cool and dry</w:t>
      </w:r>
      <w:r>
        <w:rPr>
          <w:rFonts w:cs="Biome Light"/>
          <w:sz w:val="24"/>
          <w:szCs w:val="24"/>
        </w:rPr>
        <w:t xml:space="preserve">, as a result many concluded </w:t>
      </w:r>
      <w:r w:rsidR="00870EC6">
        <w:rPr>
          <w:rFonts w:cs="Biome Light"/>
          <w:sz w:val="24"/>
          <w:szCs w:val="24"/>
        </w:rPr>
        <w:t xml:space="preserve">Septoria pressure </w:t>
      </w:r>
      <w:r w:rsidR="000B0B56">
        <w:rPr>
          <w:rFonts w:cs="Biome Light"/>
          <w:sz w:val="24"/>
          <w:szCs w:val="24"/>
        </w:rPr>
        <w:t xml:space="preserve">in wheat </w:t>
      </w:r>
      <w:r w:rsidR="00870EC6">
        <w:rPr>
          <w:rFonts w:cs="Biome Light"/>
          <w:sz w:val="24"/>
          <w:szCs w:val="24"/>
        </w:rPr>
        <w:t xml:space="preserve">was very low.  </w:t>
      </w:r>
      <w:r>
        <w:rPr>
          <w:rFonts w:cs="Biome Light"/>
          <w:sz w:val="24"/>
          <w:szCs w:val="24"/>
        </w:rPr>
        <w:t>This</w:t>
      </w:r>
      <w:r w:rsidR="00870EC6">
        <w:rPr>
          <w:rFonts w:cs="Biome Light"/>
          <w:sz w:val="24"/>
          <w:szCs w:val="24"/>
        </w:rPr>
        <w:t xml:space="preserve"> led many to reduce T1s</w:t>
      </w:r>
      <w:r>
        <w:rPr>
          <w:rFonts w:cs="Biome Light"/>
          <w:sz w:val="24"/>
          <w:szCs w:val="24"/>
        </w:rPr>
        <w:t>, either</w:t>
      </w:r>
      <w:r w:rsidR="00870EC6">
        <w:rPr>
          <w:rFonts w:cs="Biome Light"/>
          <w:sz w:val="24"/>
          <w:szCs w:val="24"/>
        </w:rPr>
        <w:t xml:space="preserve"> by </w:t>
      </w:r>
      <w:r w:rsidR="000B0B56">
        <w:rPr>
          <w:rFonts w:cs="Biome Light"/>
          <w:sz w:val="24"/>
          <w:szCs w:val="24"/>
        </w:rPr>
        <w:t>choosing a</w:t>
      </w:r>
      <w:r w:rsidR="00870EC6">
        <w:rPr>
          <w:rFonts w:cs="Biome Light"/>
          <w:sz w:val="24"/>
          <w:szCs w:val="24"/>
        </w:rPr>
        <w:t xml:space="preserve"> weaker product or reducing the dosage.  In addition, </w:t>
      </w:r>
      <w:r>
        <w:rPr>
          <w:rFonts w:cs="Biome Light"/>
          <w:sz w:val="24"/>
          <w:szCs w:val="24"/>
        </w:rPr>
        <w:t xml:space="preserve">T2 </w:t>
      </w:r>
      <w:r w:rsidR="00870EC6">
        <w:rPr>
          <w:rFonts w:cs="Biome Light"/>
          <w:sz w:val="24"/>
          <w:szCs w:val="24"/>
        </w:rPr>
        <w:t>timings were delayed</w:t>
      </w:r>
      <w:r>
        <w:rPr>
          <w:rFonts w:cs="Biome Light"/>
          <w:sz w:val="24"/>
          <w:szCs w:val="24"/>
        </w:rPr>
        <w:t xml:space="preserve"> – by nearly four </w:t>
      </w:r>
      <w:r w:rsidR="00870EC6">
        <w:rPr>
          <w:rFonts w:cs="Biome Light"/>
          <w:sz w:val="24"/>
          <w:szCs w:val="24"/>
        </w:rPr>
        <w:t>weeks in trials</w:t>
      </w:r>
      <w:r>
        <w:rPr>
          <w:rFonts w:cs="Biome Light"/>
          <w:sz w:val="24"/>
          <w:szCs w:val="24"/>
        </w:rPr>
        <w:t xml:space="preserve">, longer </w:t>
      </w:r>
      <w:r w:rsidR="00870EC6">
        <w:rPr>
          <w:rFonts w:cs="Biome Light"/>
          <w:sz w:val="24"/>
          <w:szCs w:val="24"/>
        </w:rPr>
        <w:t>on-farms</w:t>
      </w:r>
      <w:r>
        <w:rPr>
          <w:rFonts w:cs="Biome Light"/>
          <w:sz w:val="24"/>
          <w:szCs w:val="24"/>
        </w:rPr>
        <w:t xml:space="preserve">.  </w:t>
      </w:r>
      <w:r w:rsidR="00870EC6">
        <w:rPr>
          <w:rFonts w:cs="Biome Light"/>
          <w:sz w:val="24"/>
          <w:szCs w:val="24"/>
        </w:rPr>
        <w:t>And that put</w:t>
      </w:r>
      <w:r w:rsidR="00830178">
        <w:rPr>
          <w:rFonts w:cs="Biome Light"/>
          <w:sz w:val="24"/>
          <w:szCs w:val="24"/>
        </w:rPr>
        <w:t xml:space="preserve"> </w:t>
      </w:r>
      <w:r w:rsidR="00870EC6">
        <w:rPr>
          <w:rFonts w:cs="Biome Light"/>
          <w:sz w:val="24"/>
          <w:szCs w:val="24"/>
        </w:rPr>
        <w:t>pressure on leaf two and the emerging flag leaf.</w:t>
      </w:r>
      <w:r w:rsidR="00EB50D2">
        <w:rPr>
          <w:rFonts w:cs="Biome Light"/>
          <w:sz w:val="24"/>
          <w:szCs w:val="24"/>
        </w:rPr>
        <w:t xml:space="preserve"> This was compounded by apparent unexpe</w:t>
      </w:r>
      <w:r w:rsidR="005C438A">
        <w:rPr>
          <w:rFonts w:cs="Biome Light"/>
          <w:sz w:val="24"/>
          <w:szCs w:val="24"/>
        </w:rPr>
        <w:t>c</w:t>
      </w:r>
      <w:r w:rsidR="00EB50D2">
        <w:rPr>
          <w:rFonts w:cs="Biome Light"/>
          <w:sz w:val="24"/>
          <w:szCs w:val="24"/>
        </w:rPr>
        <w:t>ted changes in genetic susceptibility.</w:t>
      </w:r>
    </w:p>
    <w:p w14:paraId="5EBB2AA5" w14:textId="77777777" w:rsidR="00DD7FF0" w:rsidRDefault="00DD7FF0" w:rsidP="00870EC6">
      <w:pPr>
        <w:spacing w:line="360" w:lineRule="auto"/>
        <w:rPr>
          <w:rFonts w:eastAsia="Calibri" w:cs="Times New Roman"/>
          <w:sz w:val="24"/>
          <w:szCs w:val="24"/>
          <w:lang w:val="en-GB"/>
        </w:rPr>
      </w:pPr>
    </w:p>
    <w:p w14:paraId="764F9790" w14:textId="421CF6F8" w:rsidR="00870EC6" w:rsidRDefault="00DD7FF0" w:rsidP="00870EC6">
      <w:pPr>
        <w:spacing w:line="360" w:lineRule="auto"/>
        <w:rPr>
          <w:rFonts w:cs="Biome Light"/>
          <w:sz w:val="24"/>
          <w:szCs w:val="24"/>
        </w:rPr>
      </w:pPr>
      <w:r>
        <w:rPr>
          <w:rFonts w:eastAsia="Calibri" w:cs="Times New Roman"/>
          <w:sz w:val="24"/>
          <w:szCs w:val="24"/>
          <w:lang w:val="en-GB"/>
        </w:rPr>
        <w:lastRenderedPageBreak/>
        <w:t xml:space="preserve">“Our 2021 trials showed where T1 applications </w:t>
      </w:r>
      <w:r w:rsidR="00EB50D2">
        <w:rPr>
          <w:rFonts w:eastAsia="Calibri" w:cs="Times New Roman"/>
          <w:sz w:val="24"/>
          <w:szCs w:val="24"/>
          <w:lang w:val="en-GB"/>
        </w:rPr>
        <w:t>remained robust</w:t>
      </w:r>
      <w:r>
        <w:rPr>
          <w:rFonts w:eastAsia="Calibri" w:cs="Times New Roman"/>
          <w:sz w:val="24"/>
          <w:szCs w:val="24"/>
          <w:lang w:val="en-GB"/>
        </w:rPr>
        <w:t>, they had a significant contribution in mitigating the pressure from Septoria</w:t>
      </w:r>
      <w:r w:rsidR="00EB50D2">
        <w:rPr>
          <w:rFonts w:eastAsia="Calibri" w:cs="Times New Roman"/>
          <w:sz w:val="24"/>
          <w:szCs w:val="24"/>
          <w:lang w:val="en-GB"/>
        </w:rPr>
        <w:t xml:space="preserve"> on upper leaves</w:t>
      </w:r>
      <w:r>
        <w:rPr>
          <w:rFonts w:eastAsia="Calibri" w:cs="Times New Roman"/>
          <w:sz w:val="24"/>
          <w:szCs w:val="24"/>
          <w:lang w:val="en-GB"/>
        </w:rPr>
        <w:t xml:space="preserve"> later in the season.  They also reinforced our previous findings that Revystar</w:t>
      </w:r>
      <w:r w:rsidR="00667242">
        <w:rPr>
          <w:rFonts w:eastAsia="Calibri" w:cs="Arial"/>
          <w:sz w:val="24"/>
          <w:szCs w:val="24"/>
          <w:lang w:val="en-GB"/>
        </w:rPr>
        <w:t>®</w:t>
      </w:r>
      <w:r>
        <w:rPr>
          <w:rFonts w:eastAsia="Calibri" w:cs="Times New Roman"/>
          <w:sz w:val="24"/>
          <w:szCs w:val="24"/>
          <w:lang w:val="en-GB"/>
        </w:rPr>
        <w:t xml:space="preserve"> XE has longevity. Both are aspects to consider as we start to consider the next growing season.”</w:t>
      </w:r>
    </w:p>
    <w:p w14:paraId="2E83E32B" w14:textId="77777777" w:rsidR="00DD7FF0" w:rsidRDefault="00DD7FF0" w:rsidP="00C064B8">
      <w:pPr>
        <w:spacing w:after="200" w:line="360" w:lineRule="auto"/>
        <w:rPr>
          <w:rFonts w:eastAsia="Calibri" w:cs="Times New Roman"/>
          <w:sz w:val="24"/>
          <w:szCs w:val="24"/>
          <w:lang w:val="en-GB"/>
        </w:rPr>
      </w:pPr>
    </w:p>
    <w:p w14:paraId="3F72B62D" w14:textId="6C3B641A" w:rsidR="00B265BF" w:rsidRDefault="00DD7FF0" w:rsidP="00C064B8">
      <w:pPr>
        <w:spacing w:after="200" w:line="360" w:lineRule="auto"/>
        <w:rPr>
          <w:rFonts w:eastAsia="Calibri" w:cs="Times New Roman"/>
          <w:sz w:val="24"/>
          <w:szCs w:val="24"/>
          <w:lang w:val="en-GB"/>
        </w:rPr>
      </w:pPr>
      <w:r>
        <w:rPr>
          <w:rFonts w:eastAsia="Calibri" w:cs="Times New Roman"/>
          <w:sz w:val="24"/>
          <w:szCs w:val="24"/>
          <w:lang w:val="en-GB"/>
        </w:rPr>
        <w:t xml:space="preserve">To delve into the detail of this </w:t>
      </w:r>
      <w:r w:rsidR="00B265BF">
        <w:rPr>
          <w:rFonts w:eastAsia="Calibri" w:cs="Times New Roman"/>
          <w:sz w:val="24"/>
          <w:szCs w:val="24"/>
          <w:lang w:val="en-GB"/>
        </w:rPr>
        <w:t>trial</w:t>
      </w:r>
      <w:r>
        <w:rPr>
          <w:rFonts w:eastAsia="Calibri" w:cs="Times New Roman"/>
          <w:sz w:val="24"/>
          <w:szCs w:val="24"/>
          <w:lang w:val="en-GB"/>
        </w:rPr>
        <w:t xml:space="preserve"> and those on other BASF demonstration farms</w:t>
      </w:r>
      <w:r w:rsidR="00B265BF">
        <w:rPr>
          <w:rFonts w:eastAsia="Calibri" w:cs="Times New Roman"/>
          <w:sz w:val="24"/>
          <w:szCs w:val="24"/>
          <w:lang w:val="en-GB"/>
        </w:rPr>
        <w:t xml:space="preserve">, or to catch-up on the herbicide webinar visit the ‘webinar archive’ in the Live Events Zone at </w:t>
      </w:r>
      <w:hyperlink r:id="rId11" w:history="1">
        <w:r w:rsidR="00B265BF" w:rsidRPr="000C7AF4">
          <w:rPr>
            <w:rStyle w:val="Hyperlink"/>
            <w:lang w:val="en-GB"/>
          </w:rPr>
          <w:t>www.basfrealresultsfarm.com</w:t>
        </w:r>
      </w:hyperlink>
      <w:r w:rsidR="00B265BF">
        <w:rPr>
          <w:u w:val="single"/>
          <w:lang w:val="en-GB"/>
        </w:rPr>
        <w:t xml:space="preserve">. </w:t>
      </w:r>
      <w:r w:rsidR="00B265BF" w:rsidRPr="00B265BF">
        <w:rPr>
          <w:rFonts w:eastAsia="Calibri" w:cs="Times New Roman"/>
          <w:sz w:val="24"/>
          <w:szCs w:val="24"/>
          <w:lang w:val="en-GB"/>
        </w:rPr>
        <w:t xml:space="preserve">To </w:t>
      </w:r>
      <w:r w:rsidR="00B265BF">
        <w:rPr>
          <w:rFonts w:eastAsia="Calibri" w:cs="Times New Roman"/>
          <w:sz w:val="24"/>
          <w:szCs w:val="24"/>
          <w:lang w:val="en-GB"/>
        </w:rPr>
        <w:t xml:space="preserve">explore the virtual trials </w:t>
      </w:r>
      <w:r>
        <w:rPr>
          <w:rFonts w:eastAsia="Calibri" w:cs="Times New Roman"/>
          <w:sz w:val="24"/>
          <w:szCs w:val="24"/>
          <w:lang w:val="en-GB"/>
        </w:rPr>
        <w:t xml:space="preserve">and </w:t>
      </w:r>
      <w:r w:rsidR="00B265BF">
        <w:rPr>
          <w:rFonts w:eastAsia="Calibri" w:cs="Times New Roman"/>
          <w:sz w:val="24"/>
          <w:szCs w:val="24"/>
          <w:lang w:val="en-GB"/>
        </w:rPr>
        <w:t xml:space="preserve">watch the guided tours, head to the Trials </w:t>
      </w:r>
      <w:r w:rsidR="00667242">
        <w:rPr>
          <w:rFonts w:eastAsia="Calibri" w:cs="Times New Roman"/>
          <w:sz w:val="24"/>
          <w:szCs w:val="24"/>
          <w:lang w:val="en-GB"/>
        </w:rPr>
        <w:t>Gateway</w:t>
      </w:r>
      <w:r w:rsidR="00B265BF">
        <w:rPr>
          <w:rFonts w:eastAsia="Calibri" w:cs="Times New Roman"/>
          <w:sz w:val="24"/>
          <w:szCs w:val="24"/>
          <w:lang w:val="en-GB"/>
        </w:rPr>
        <w:t>.</w:t>
      </w:r>
    </w:p>
    <w:p w14:paraId="19ED857F" w14:textId="77777777" w:rsidR="00DD7FF0" w:rsidRDefault="00DD7FF0" w:rsidP="00C064B8">
      <w:pPr>
        <w:spacing w:after="200" w:line="360" w:lineRule="auto"/>
        <w:rPr>
          <w:rFonts w:eastAsia="Calibri" w:cs="Times New Roman"/>
          <w:sz w:val="24"/>
          <w:szCs w:val="24"/>
          <w:lang w:val="en-GB"/>
        </w:rPr>
      </w:pP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5"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2"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5"/>
    <w:p w14:paraId="43A9116C" w14:textId="0A866670" w:rsidR="00C66ACE" w:rsidRDefault="00547A84" w:rsidP="00C66ACE">
      <w:pPr>
        <w:pStyle w:val="Default"/>
        <w:spacing w:after="200" w:line="360" w:lineRule="auto"/>
        <w:jc w:val="both"/>
        <w:rPr>
          <w:sz w:val="20"/>
          <w:szCs w:val="20"/>
          <w:shd w:val="clear" w:color="auto" w:fill="F8F8F8"/>
        </w:rPr>
      </w:pPr>
      <w:r w:rsidRPr="00547A84">
        <w:rPr>
          <w:sz w:val="20"/>
          <w:szCs w:val="20"/>
          <w:shd w:val="clear" w:color="auto" w:fill="F8F8F8"/>
        </w:rPr>
        <w:t xml:space="preserve">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t>
      </w:r>
      <w:hyperlink r:id="rId13" w:history="1">
        <w:r w:rsidR="00347DF3" w:rsidRPr="003E48C5">
          <w:rPr>
            <w:rStyle w:val="Hyperlink"/>
            <w:sz w:val="20"/>
            <w:szCs w:val="20"/>
            <w:shd w:val="clear" w:color="auto" w:fill="F8F8F8"/>
          </w:rPr>
          <w:t>www.basf.com</w:t>
        </w:r>
      </w:hyperlink>
      <w:r w:rsidRPr="00547A84">
        <w:rPr>
          <w:sz w:val="20"/>
          <w:szCs w:val="20"/>
          <w:shd w:val="clear" w:color="auto" w:fill="F8F8F8"/>
        </w:rPr>
        <w:t>.</w:t>
      </w:r>
    </w:p>
    <w:p w14:paraId="143FEC06" w14:textId="77777777" w:rsidR="00347DF3" w:rsidRPr="00065052" w:rsidRDefault="00347DF3" w:rsidP="00347DF3">
      <w:pPr>
        <w:spacing w:line="360" w:lineRule="auto"/>
        <w:jc w:val="both"/>
        <w:rPr>
          <w:rFonts w:cs="Arial"/>
          <w:b/>
          <w:bCs/>
          <w:color w:val="000000"/>
          <w:lang w:val="en-US"/>
        </w:rPr>
      </w:pPr>
      <w:r w:rsidRPr="00065052">
        <w:rPr>
          <w:rFonts w:cs="Arial"/>
          <w:b/>
          <w:bCs/>
          <w:color w:val="000000"/>
          <w:lang w:val="en-US"/>
        </w:rPr>
        <w:t>About BASF Digital Farming GmbH</w:t>
      </w:r>
    </w:p>
    <w:p w14:paraId="734E610B" w14:textId="77777777" w:rsidR="00347DF3" w:rsidRPr="0080557D" w:rsidRDefault="00347DF3" w:rsidP="00347DF3">
      <w:pPr>
        <w:pStyle w:val="Bullets"/>
        <w:widowControl w:val="0"/>
        <w:numPr>
          <w:ilvl w:val="0"/>
          <w:numId w:val="0"/>
        </w:numPr>
        <w:spacing w:after="0"/>
        <w:ind w:right="0"/>
        <w:jc w:val="both"/>
        <w:rPr>
          <w:bCs/>
          <w:sz w:val="20"/>
          <w:szCs w:val="20"/>
          <w:lang w:val="en-US"/>
        </w:rPr>
      </w:pPr>
      <w:r>
        <w:rPr>
          <w:rFonts w:cs="Arial"/>
          <w:b w:val="0"/>
          <w:bCs/>
          <w:sz w:val="20"/>
          <w:szCs w:val="20"/>
          <w:lang w:val="en-US"/>
        </w:rPr>
        <w:t>BASF Digital Farming</w:t>
      </w:r>
      <w:r w:rsidRPr="00A877BF">
        <w:rPr>
          <w:rFonts w:cs="Arial"/>
          <w:b w:val="0"/>
          <w:bCs/>
          <w:sz w:val="20"/>
          <w:szCs w:val="20"/>
          <w:lang w:val="en-US"/>
        </w:rPr>
        <w:t xml:space="preserve"> is at the forefront of the digital transformation of agriculture, optimizing crop production. </w:t>
      </w:r>
      <w:r>
        <w:rPr>
          <w:rFonts w:cs="Arial"/>
          <w:b w:val="0"/>
          <w:bCs/>
          <w:sz w:val="20"/>
          <w:szCs w:val="20"/>
          <w:lang w:val="en-US"/>
        </w:rPr>
        <w:t xml:space="preserve">It’s </w:t>
      </w:r>
      <w:r w:rsidRPr="00A877BF">
        <w:rPr>
          <w:rFonts w:cs="Arial"/>
          <w:b w:val="0"/>
          <w:bCs/>
          <w:sz w:val="20"/>
          <w:szCs w:val="20"/>
          <w:lang w:val="en-US"/>
        </w:rPr>
        <w:t>xarvio</w:t>
      </w:r>
      <w:r>
        <w:rPr>
          <w:rFonts w:cs="Arial"/>
          <w:b w:val="0"/>
          <w:bCs/>
          <w:sz w:val="20"/>
          <w:szCs w:val="20"/>
          <w:lang w:val="en-US"/>
        </w:rPr>
        <w:t>™ Digital Farming Solutions brand offers</w:t>
      </w:r>
      <w:r w:rsidRPr="00A877BF">
        <w:rPr>
          <w:rFonts w:cs="Arial"/>
          <w:b w:val="0"/>
          <w:bCs/>
          <w:sz w:val="20"/>
          <w:szCs w:val="20"/>
          <w:lang w:val="en-US"/>
        </w:rPr>
        <w:t xml:space="preserve"> digital products based on a global leading crop model</w:t>
      </w:r>
      <w:r>
        <w:rPr>
          <w:rFonts w:cs="Arial"/>
          <w:b w:val="0"/>
          <w:bCs/>
          <w:sz w:val="20"/>
          <w:szCs w:val="20"/>
          <w:lang w:val="en-US"/>
        </w:rPr>
        <w:t>ling</w:t>
      </w:r>
      <w:r w:rsidRPr="00A877BF">
        <w:rPr>
          <w:rFonts w:cs="Arial"/>
          <w:b w:val="0"/>
          <w:bCs/>
          <w:sz w:val="20"/>
          <w:szCs w:val="20"/>
          <w:lang w:val="en-US"/>
        </w:rPr>
        <w:t xml:space="preserve"> platform, which deliver</w:t>
      </w:r>
      <w:r>
        <w:rPr>
          <w:rFonts w:cs="Arial"/>
          <w:b w:val="0"/>
          <w:bCs/>
          <w:sz w:val="20"/>
          <w:szCs w:val="20"/>
          <w:lang w:val="en-US"/>
        </w:rPr>
        <w:t>s</w:t>
      </w:r>
      <w:r w:rsidRPr="00A877BF">
        <w:rPr>
          <w:rFonts w:cs="Arial"/>
          <w:b w:val="0"/>
          <w:bCs/>
          <w:sz w:val="20"/>
          <w:szCs w:val="20"/>
          <w:lang w:val="en-US"/>
        </w:rPr>
        <w:t xml:space="preserve"> independent, field-zone-specific agronomic advice that enables farmers to produce their crops most efficiently and sustainably. xarvio products SCOUTING, FIELD MANAGER and HEALTHY FIELDS are being used by farmers in more than 100 countries. xarvio FIELD MANAGER is used by 4</w:t>
      </w:r>
      <w:r>
        <w:rPr>
          <w:rFonts w:cs="Arial"/>
          <w:b w:val="0"/>
          <w:bCs/>
          <w:sz w:val="20"/>
          <w:szCs w:val="20"/>
          <w:lang w:val="en-US"/>
        </w:rPr>
        <w:t>8</w:t>
      </w:r>
      <w:r w:rsidRPr="00A877BF">
        <w:rPr>
          <w:rFonts w:cs="Arial"/>
          <w:b w:val="0"/>
          <w:bCs/>
          <w:sz w:val="20"/>
          <w:szCs w:val="20"/>
          <w:lang w:val="en-US"/>
        </w:rPr>
        <w:t xml:space="preserve">,000 farmers (total area of more than 5 million ha) in 17 countries, and xarvio SCOUTING is used by more 4 million farmers and consultants. For more information please visit </w:t>
      </w:r>
      <w:hyperlink r:id="rId14" w:history="1">
        <w:r w:rsidRPr="00A877BF">
          <w:rPr>
            <w:rStyle w:val="Hyperlink"/>
            <w:rFonts w:cs="Arial"/>
            <w:b w:val="0"/>
            <w:bCs/>
            <w:sz w:val="20"/>
            <w:szCs w:val="20"/>
            <w:lang w:val="en-US"/>
          </w:rPr>
          <w:t>xarvio.com</w:t>
        </w:r>
      </w:hyperlink>
      <w:r w:rsidRPr="00A877BF">
        <w:rPr>
          <w:rFonts w:cs="Arial"/>
          <w:b w:val="0"/>
          <w:bCs/>
          <w:sz w:val="20"/>
          <w:szCs w:val="20"/>
          <w:lang w:val="en-US"/>
        </w:rPr>
        <w:t xml:space="preserve"> or any of our social media channels.</w:t>
      </w:r>
    </w:p>
    <w:p w14:paraId="59E729E3" w14:textId="61149A32" w:rsidR="00347DF3" w:rsidRDefault="00347DF3" w:rsidP="00C66ACE">
      <w:pPr>
        <w:pStyle w:val="Default"/>
        <w:spacing w:after="200" w:line="360" w:lineRule="auto"/>
        <w:jc w:val="both"/>
        <w:rPr>
          <w:sz w:val="20"/>
          <w:szCs w:val="20"/>
          <w:shd w:val="clear" w:color="auto" w:fill="F8F8F8"/>
        </w:rPr>
      </w:pPr>
    </w:p>
    <w:p w14:paraId="6E6C6340" w14:textId="77777777" w:rsidR="00347DF3" w:rsidRPr="00547A84" w:rsidRDefault="00347DF3" w:rsidP="00C66ACE">
      <w:pPr>
        <w:pStyle w:val="Default"/>
        <w:spacing w:after="200" w:line="360" w:lineRule="auto"/>
        <w:jc w:val="both"/>
        <w:rPr>
          <w:sz w:val="20"/>
          <w:szCs w:val="20"/>
          <w:lang w:val="en-US"/>
        </w:rPr>
      </w:pPr>
    </w:p>
    <w:p w14:paraId="30F3B37D" w14:textId="77777777" w:rsidR="0012613B" w:rsidRDefault="0012613B" w:rsidP="0012613B">
      <w:pPr>
        <w:shd w:val="clear" w:color="auto" w:fill="FFFFFF"/>
        <w:spacing w:after="200" w:line="293" w:lineRule="atLeast"/>
        <w:rPr>
          <w:rFonts w:cs="Arial"/>
          <w:color w:val="222222"/>
        </w:rPr>
      </w:pPr>
      <w:r>
        <w:rPr>
          <w:rFonts w:cs="Arial"/>
          <w:b/>
          <w:bCs/>
          <w:color w:val="222222"/>
        </w:rPr>
        <w:t>Disclaimer</w:t>
      </w:r>
    </w:p>
    <w:p w14:paraId="10399D60" w14:textId="77777777" w:rsidR="0012613B" w:rsidRDefault="0012613B" w:rsidP="0012613B">
      <w:pPr>
        <w:shd w:val="clear" w:color="auto" w:fill="FFFFFF"/>
        <w:spacing w:after="200"/>
        <w:rPr>
          <w:rFonts w:cs="Arial"/>
          <w:color w:val="222222"/>
        </w:rPr>
      </w:pPr>
      <w:r>
        <w:rPr>
          <w:rFonts w:cs="Arial"/>
          <w:color w:val="222222"/>
        </w:rPr>
        <w:t>Use plant protection products safely. Always read the label and product information before use. For further product information including warning phrases and symbols refer to </w:t>
      </w:r>
      <w:hyperlink r:id="rId15" w:tgtFrame="_blank" w:tooltip="http://www.agricentre.basf.co.uk" w:history="1">
        <w:r>
          <w:rPr>
            <w:rStyle w:val="Hyperlink"/>
            <w:rFonts w:cs="Arial"/>
            <w:color w:val="auto"/>
          </w:rPr>
          <w:t>www.agricentre.basf.co.uk</w:t>
        </w:r>
      </w:hyperlink>
      <w:r>
        <w:rPr>
          <w:rFonts w:cs="Arial"/>
          <w:color w:val="222222"/>
        </w:rPr>
        <w:t>.</w:t>
      </w:r>
    </w:p>
    <w:p w14:paraId="05CD7147" w14:textId="0F7736DC" w:rsidR="004C0116" w:rsidRPr="00D343CF" w:rsidRDefault="004C0116" w:rsidP="004C0116">
      <w:pPr>
        <w:rPr>
          <w:rFonts w:cs="Arial"/>
          <w:lang w:val="en-GB" w:eastAsia="en-GB"/>
        </w:rPr>
      </w:pPr>
      <w:r w:rsidRPr="00D343CF">
        <w:rPr>
          <w:rFonts w:cs="Arial"/>
          <w:lang w:val="en-GB" w:eastAsia="en-GB"/>
        </w:rPr>
        <w:t>BAS657 contains</w:t>
      </w:r>
      <w:r w:rsidR="00D343CF" w:rsidRPr="00D343CF">
        <w:rPr>
          <w:rFonts w:cs="Arial"/>
          <w:lang w:val="en-GB" w:eastAsia="en-GB"/>
        </w:rPr>
        <w:t xml:space="preserve"> </w:t>
      </w:r>
      <w:r w:rsidR="00D343CF" w:rsidRPr="001F0A41">
        <w:rPr>
          <w:rFonts w:cs="Arial"/>
          <w:lang w:val="en-GB" w:eastAsia="en-GB"/>
        </w:rPr>
        <w:t>ametoctradin and potassium phosphonate</w:t>
      </w:r>
      <w:r w:rsidR="00D343CF">
        <w:rPr>
          <w:rFonts w:cs="Arial"/>
          <w:lang w:val="en-GB" w:eastAsia="en-GB"/>
        </w:rPr>
        <w:t>.</w:t>
      </w:r>
      <w:r w:rsidRPr="00D343CF">
        <w:rPr>
          <w:rFonts w:cs="Arial"/>
          <w:lang w:val="en-GB" w:eastAsia="en-GB"/>
        </w:rPr>
        <w:t xml:space="preserve"> </w:t>
      </w:r>
      <w:r w:rsidR="00D343CF" w:rsidRPr="00D343CF">
        <w:rPr>
          <w:rFonts w:cs="Arial"/>
          <w:lang w:val="en-GB" w:eastAsia="en-GB"/>
        </w:rPr>
        <w:t xml:space="preserve">Enervin® SC contains ametoctradin. </w:t>
      </w:r>
      <w:r w:rsidRPr="00D343CF">
        <w:rPr>
          <w:rFonts w:cs="Arial"/>
          <w:lang w:val="en-GB" w:eastAsia="en-GB"/>
        </w:rPr>
        <w:t xml:space="preserve">Luximo® contains cinmethylin. </w:t>
      </w:r>
      <w:r w:rsidR="00D343CF" w:rsidRPr="00D343CF">
        <w:rPr>
          <w:lang w:val="en-GB" w:eastAsia="en-GB"/>
        </w:rPr>
        <w:t xml:space="preserve">Percos® </w:t>
      </w:r>
      <w:r w:rsidR="00D343CF" w:rsidRPr="00D343CF">
        <w:rPr>
          <w:rFonts w:cs="Arial"/>
          <w:lang w:val="en-GB" w:eastAsia="en-GB"/>
        </w:rPr>
        <w:t xml:space="preserve">contains ametoctradin and dimethomorph. </w:t>
      </w:r>
      <w:r w:rsidRPr="00D343CF">
        <w:rPr>
          <w:rFonts w:cs="Arial"/>
          <w:lang w:val="en-GB" w:eastAsia="en-GB"/>
        </w:rPr>
        <w:t xml:space="preserve">Revystar® XE contains mefentrifluconazole (Revysol®) and fluxapyroxad (Xemium®). </w:t>
      </w:r>
      <w:bookmarkStart w:id="6" w:name="_Hlk76985090"/>
    </w:p>
    <w:bookmarkEnd w:id="6"/>
    <w:p w14:paraId="193CB4ED" w14:textId="77777777" w:rsidR="00D343CF" w:rsidRDefault="00D343CF" w:rsidP="00D343CF">
      <w:pPr>
        <w:rPr>
          <w:rFonts w:cs="Arial"/>
          <w:lang w:val="en-GB" w:eastAsia="en-GB"/>
        </w:rPr>
      </w:pPr>
    </w:p>
    <w:p w14:paraId="13DE1BBF" w14:textId="7B0A9F15" w:rsidR="004C0116" w:rsidRPr="00D343CF" w:rsidRDefault="00D343CF" w:rsidP="00D343CF">
      <w:pPr>
        <w:rPr>
          <w:rFonts w:cs="Arial"/>
          <w:lang w:val="en-GB" w:eastAsia="en-GB"/>
        </w:rPr>
      </w:pPr>
      <w:r w:rsidRPr="00D343CF">
        <w:rPr>
          <w:rFonts w:cs="Arial"/>
          <w:lang w:val="en-GB" w:eastAsia="en-GB"/>
        </w:rPr>
        <w:t>Enervin® SC</w:t>
      </w:r>
      <w:r>
        <w:rPr>
          <w:rFonts w:cs="Arial"/>
          <w:lang w:val="en-GB" w:eastAsia="en-GB"/>
        </w:rPr>
        <w:t xml:space="preserve">, </w:t>
      </w:r>
      <w:r w:rsidR="004C0116" w:rsidRPr="00D343CF">
        <w:rPr>
          <w:rFonts w:cs="Arial"/>
          <w:lang w:val="en-GB" w:eastAsia="en-GB"/>
        </w:rPr>
        <w:t>Luximo®</w:t>
      </w:r>
      <w:r>
        <w:rPr>
          <w:rFonts w:cs="Arial"/>
          <w:lang w:val="en-GB" w:eastAsia="en-GB"/>
        </w:rPr>
        <w:t xml:space="preserve">, </w:t>
      </w:r>
      <w:r w:rsidRPr="00D343CF">
        <w:rPr>
          <w:lang w:val="en-GB" w:eastAsia="en-GB"/>
        </w:rPr>
        <w:t>Percos®</w:t>
      </w:r>
      <w:r>
        <w:rPr>
          <w:lang w:val="en-GB" w:eastAsia="en-GB"/>
        </w:rPr>
        <w:t>,</w:t>
      </w:r>
      <w:r w:rsidR="004C0116" w:rsidRPr="00D343CF">
        <w:rPr>
          <w:rFonts w:cs="Arial"/>
          <w:lang w:val="en-GB" w:eastAsia="en-GB"/>
        </w:rPr>
        <w:t xml:space="preserve"> Revystar®, Revysol® and Xemium® are registered Trademarks of BASF. All other brand names used on this publication are Trademarks of other manufacturers in which proprietary rights may exist. © BASF 2021. All rights reserved.</w:t>
      </w:r>
    </w:p>
    <w:bookmarkEnd w:id="0"/>
    <w:p w14:paraId="0036DAAB" w14:textId="3D7C3BBF" w:rsidR="006101F2" w:rsidRPr="00D343CF" w:rsidRDefault="006101F2" w:rsidP="00586192">
      <w:pPr>
        <w:spacing w:after="200" w:line="360" w:lineRule="auto"/>
        <w:rPr>
          <w:color w:val="FF0000"/>
        </w:rPr>
      </w:pPr>
    </w:p>
    <w:sectPr w:rsidR="006101F2" w:rsidRPr="00D343CF" w:rsidSect="00E9407E">
      <w:headerReference w:type="even" r:id="rId16"/>
      <w:headerReference w:type="default" r:id="rId17"/>
      <w:footerReference w:type="even" r:id="rId18"/>
      <w:footerReference w:type="default" r:id="rId19"/>
      <w:headerReference w:type="first" r:id="rId20"/>
      <w:footerReference w:type="first" r:id="rId21"/>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5DC7" w14:textId="77777777" w:rsidR="006B3252" w:rsidRDefault="006B3252" w:rsidP="00B35193">
      <w:r>
        <w:separator/>
      </w:r>
    </w:p>
  </w:endnote>
  <w:endnote w:type="continuationSeparator" w:id="0">
    <w:p w14:paraId="02BC099B" w14:textId="77777777" w:rsidR="006B3252" w:rsidRDefault="006B3252"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iome Light">
    <w:charset w:val="00"/>
    <w:family w:val="swiss"/>
    <w:pitch w:val="variable"/>
    <w:sig w:usb0="A11526FF" w:usb1="8000000A" w:usb2="0001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B54" w14:textId="77777777" w:rsidR="00096F49" w:rsidRDefault="0009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55300B37" w:rsidR="00096F49" w:rsidRDefault="00076242">
    <w:pPr>
      <w:pStyle w:val="Footer"/>
    </w:pPr>
    <w:r>
      <w:rPr>
        <w:noProof/>
      </w:rPr>
      <mc:AlternateContent>
        <mc:Choice Requires="wps">
          <w:drawing>
            <wp:anchor distT="0" distB="0" distL="114300" distR="114300" simplePos="0" relativeHeight="295140864" behindDoc="0" locked="0" layoutInCell="0" allowOverlap="1" wp14:anchorId="2F2B1300" wp14:editId="6FE5F79F">
              <wp:simplePos x="0" y="0"/>
              <wp:positionH relativeFrom="page">
                <wp:posOffset>0</wp:posOffset>
              </wp:positionH>
              <wp:positionV relativeFrom="page">
                <wp:posOffset>10234930</wp:posOffset>
              </wp:positionV>
              <wp:extent cx="7560310" cy="266700"/>
              <wp:effectExtent l="0" t="0" r="0" b="0"/>
              <wp:wrapNone/>
              <wp:docPr id="1" name="MSIPCM8c99490a8d77fe85ede3ce0f"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69B494" w14:textId="780477C1" w:rsidR="00076242" w:rsidRPr="00076242" w:rsidRDefault="00076242" w:rsidP="00076242">
                          <w:pPr>
                            <w:jc w:val="center"/>
                            <w:rPr>
                              <w:rFonts w:cs="Arial"/>
                              <w:color w:val="000000"/>
                            </w:rPr>
                          </w:pPr>
                          <w:r w:rsidRPr="00076242">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2B1300" id="_x0000_t202" coordsize="21600,21600" o:spt="202" path="m,l,21600r21600,l21600,xe">
              <v:stroke joinstyle="miter"/>
              <v:path gradientshapeok="t" o:connecttype="rect"/>
            </v:shapetype>
            <v:shape id="MSIPCM8c99490a8d77fe85ede3ce0f"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n/IUaKwCAABGBQAADgAAAAAA&#10;AAAAAAAAAAAuAgAAZHJzL2Uyb0RvYy54bWxQSwECLQAUAAYACAAAACEAg7KPK98AAAALAQAADwAA&#10;AAAAAAAAAAAAAAAGBQAAZHJzL2Rvd25yZXYueG1sUEsFBgAAAAAEAAQA8wAAABIGAAAAAA==&#10;" o:allowincell="f" filled="f" stroked="f" strokeweight=".5pt">
              <v:textbox inset=",0,,0">
                <w:txbxContent>
                  <w:p w14:paraId="0E69B494" w14:textId="780477C1" w:rsidR="00076242" w:rsidRPr="00076242" w:rsidRDefault="00076242" w:rsidP="00076242">
                    <w:pPr>
                      <w:jc w:val="center"/>
                      <w:rPr>
                        <w:rFonts w:cs="Arial"/>
                        <w:color w:val="000000"/>
                      </w:rPr>
                    </w:pPr>
                    <w:r w:rsidRPr="00076242">
                      <w:rPr>
                        <w:rFonts w:cs="Arial"/>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5BB18156" w:rsidR="0022699A" w:rsidRDefault="00076242">
    <w:pPr>
      <w:pStyle w:val="Footer"/>
      <w:rPr>
        <w:noProof/>
      </w:rPr>
    </w:pPr>
    <w:r>
      <w:rPr>
        <w:noProof/>
        <w:lang w:val="en-US"/>
      </w:rPr>
      <mc:AlternateContent>
        <mc:Choice Requires="wps">
          <w:drawing>
            <wp:anchor distT="0" distB="0" distL="114300" distR="114300" simplePos="0" relativeHeight="295141888" behindDoc="0" locked="0" layoutInCell="0" allowOverlap="1" wp14:anchorId="43BB94E9" wp14:editId="4AB78D87">
              <wp:simplePos x="0" y="0"/>
              <wp:positionH relativeFrom="page">
                <wp:posOffset>0</wp:posOffset>
              </wp:positionH>
              <wp:positionV relativeFrom="page">
                <wp:posOffset>10234930</wp:posOffset>
              </wp:positionV>
              <wp:extent cx="7560310" cy="266700"/>
              <wp:effectExtent l="0" t="0" r="0" b="0"/>
              <wp:wrapNone/>
              <wp:docPr id="2" name="MSIPCM9ebf498b83ac8701c6c73994"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50805" w14:textId="559DEC46" w:rsidR="00076242" w:rsidRPr="00076242" w:rsidRDefault="00076242" w:rsidP="00076242">
                          <w:pPr>
                            <w:jc w:val="center"/>
                            <w:rPr>
                              <w:rFonts w:cs="Arial"/>
                              <w:color w:val="000000"/>
                            </w:rPr>
                          </w:pPr>
                          <w:r w:rsidRPr="00076242">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BB94E9" id="_x0000_t202" coordsize="21600,21600" o:spt="202" path="m,l,21600r21600,l21600,xe">
              <v:stroke joinstyle="miter"/>
              <v:path gradientshapeok="t" o:connecttype="rect"/>
            </v:shapetype>
            <v:shape id="MSIPCM9ebf498b83ac8701c6c73994"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CC+FBsQIAAE8FAAAO&#10;AAAAAAAAAAAAAAAAAC4CAABkcnMvZTJvRG9jLnhtbFBLAQItABQABgAIAAAAIQCDso8r3wAAAAsB&#10;AAAPAAAAAAAAAAAAAAAAAAsFAABkcnMvZG93bnJldi54bWxQSwUGAAAAAAQABADzAAAAFwYAAAAA&#10;" o:allowincell="f" filled="f" stroked="f" strokeweight=".5pt">
              <v:textbox inset=",0,,0">
                <w:txbxContent>
                  <w:p w14:paraId="50F50805" w14:textId="559DEC46" w:rsidR="00076242" w:rsidRPr="00076242" w:rsidRDefault="00076242" w:rsidP="00076242">
                    <w:pPr>
                      <w:jc w:val="center"/>
                      <w:rPr>
                        <w:rFonts w:cs="Arial"/>
                        <w:color w:val="000000"/>
                      </w:rPr>
                    </w:pPr>
                    <w:r w:rsidRPr="00076242">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CEC5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6B3252"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6B3252"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3A24" w14:textId="77777777" w:rsidR="006B3252" w:rsidRDefault="006B3252" w:rsidP="00B35193">
      <w:r>
        <w:separator/>
      </w:r>
    </w:p>
  </w:footnote>
  <w:footnote w:type="continuationSeparator" w:id="0">
    <w:p w14:paraId="6C8A89FB" w14:textId="77777777" w:rsidR="006B3252" w:rsidRDefault="006B3252"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912" w14:textId="77777777" w:rsidR="00096F49" w:rsidRDefault="000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08645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CC72B9"/>
    <w:multiLevelType w:val="hybridMultilevel"/>
    <w:tmpl w:val="319CB50E"/>
    <w:lvl w:ilvl="0" w:tplc="EDDCA7C8">
      <w:start w:val="202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1013"/>
    <w:rsid w:val="00003A73"/>
    <w:rsid w:val="00010D67"/>
    <w:rsid w:val="00016537"/>
    <w:rsid w:val="00037661"/>
    <w:rsid w:val="00037B12"/>
    <w:rsid w:val="0004243A"/>
    <w:rsid w:val="000500AA"/>
    <w:rsid w:val="000544D8"/>
    <w:rsid w:val="00060167"/>
    <w:rsid w:val="00060907"/>
    <w:rsid w:val="0007173B"/>
    <w:rsid w:val="00074600"/>
    <w:rsid w:val="00076242"/>
    <w:rsid w:val="00096F49"/>
    <w:rsid w:val="000A2B59"/>
    <w:rsid w:val="000B0B56"/>
    <w:rsid w:val="000B655C"/>
    <w:rsid w:val="000B6C4D"/>
    <w:rsid w:val="000C0FF1"/>
    <w:rsid w:val="000C409D"/>
    <w:rsid w:val="000D33E3"/>
    <w:rsid w:val="000D42FF"/>
    <w:rsid w:val="000D4720"/>
    <w:rsid w:val="000E1525"/>
    <w:rsid w:val="000E4F74"/>
    <w:rsid w:val="000F0A6F"/>
    <w:rsid w:val="00104617"/>
    <w:rsid w:val="0012613B"/>
    <w:rsid w:val="00127EEB"/>
    <w:rsid w:val="0013151E"/>
    <w:rsid w:val="001374C2"/>
    <w:rsid w:val="00141495"/>
    <w:rsid w:val="00145EA7"/>
    <w:rsid w:val="001576FA"/>
    <w:rsid w:val="0016320D"/>
    <w:rsid w:val="001854FD"/>
    <w:rsid w:val="0019217E"/>
    <w:rsid w:val="001A356D"/>
    <w:rsid w:val="001B3F17"/>
    <w:rsid w:val="001B6C5C"/>
    <w:rsid w:val="001D6156"/>
    <w:rsid w:val="001E5418"/>
    <w:rsid w:val="001E656E"/>
    <w:rsid w:val="001F1BD4"/>
    <w:rsid w:val="001F4592"/>
    <w:rsid w:val="001F50AF"/>
    <w:rsid w:val="001F6B67"/>
    <w:rsid w:val="0021611F"/>
    <w:rsid w:val="0022699A"/>
    <w:rsid w:val="00232036"/>
    <w:rsid w:val="0024026D"/>
    <w:rsid w:val="00261026"/>
    <w:rsid w:val="00267DBA"/>
    <w:rsid w:val="00270607"/>
    <w:rsid w:val="00271514"/>
    <w:rsid w:val="00271AF3"/>
    <w:rsid w:val="00273FDC"/>
    <w:rsid w:val="002822FC"/>
    <w:rsid w:val="002A0F11"/>
    <w:rsid w:val="002A1254"/>
    <w:rsid w:val="002B0F54"/>
    <w:rsid w:val="002D5D44"/>
    <w:rsid w:val="002E4BB5"/>
    <w:rsid w:val="002F632C"/>
    <w:rsid w:val="00301A22"/>
    <w:rsid w:val="00302429"/>
    <w:rsid w:val="00305C01"/>
    <w:rsid w:val="003168F0"/>
    <w:rsid w:val="00317257"/>
    <w:rsid w:val="003355ED"/>
    <w:rsid w:val="00347DF3"/>
    <w:rsid w:val="00363B8A"/>
    <w:rsid w:val="00364ADF"/>
    <w:rsid w:val="003C4352"/>
    <w:rsid w:val="003D1EB0"/>
    <w:rsid w:val="003E06D0"/>
    <w:rsid w:val="003E5325"/>
    <w:rsid w:val="0040500F"/>
    <w:rsid w:val="0040536D"/>
    <w:rsid w:val="00406ECB"/>
    <w:rsid w:val="00415929"/>
    <w:rsid w:val="0042444A"/>
    <w:rsid w:val="00424941"/>
    <w:rsid w:val="0043054B"/>
    <w:rsid w:val="004436B8"/>
    <w:rsid w:val="0044522F"/>
    <w:rsid w:val="00464E82"/>
    <w:rsid w:val="004653C7"/>
    <w:rsid w:val="00465400"/>
    <w:rsid w:val="00471A6B"/>
    <w:rsid w:val="00471F81"/>
    <w:rsid w:val="00472D5E"/>
    <w:rsid w:val="00486064"/>
    <w:rsid w:val="004A5C76"/>
    <w:rsid w:val="004C0116"/>
    <w:rsid w:val="004C535C"/>
    <w:rsid w:val="004D2237"/>
    <w:rsid w:val="004D77C9"/>
    <w:rsid w:val="004E29E0"/>
    <w:rsid w:val="004E461C"/>
    <w:rsid w:val="004E5BA4"/>
    <w:rsid w:val="004E6634"/>
    <w:rsid w:val="004F0E67"/>
    <w:rsid w:val="004F1084"/>
    <w:rsid w:val="004F1D70"/>
    <w:rsid w:val="004F7E32"/>
    <w:rsid w:val="005412BA"/>
    <w:rsid w:val="00547A84"/>
    <w:rsid w:val="00552E57"/>
    <w:rsid w:val="0055542E"/>
    <w:rsid w:val="005770B6"/>
    <w:rsid w:val="00586192"/>
    <w:rsid w:val="00594EE6"/>
    <w:rsid w:val="005A3354"/>
    <w:rsid w:val="005A5B24"/>
    <w:rsid w:val="005B6365"/>
    <w:rsid w:val="005C0A27"/>
    <w:rsid w:val="005C285A"/>
    <w:rsid w:val="005C438A"/>
    <w:rsid w:val="005D1C18"/>
    <w:rsid w:val="005D3C53"/>
    <w:rsid w:val="005E72C3"/>
    <w:rsid w:val="005F06CD"/>
    <w:rsid w:val="00602441"/>
    <w:rsid w:val="006101F2"/>
    <w:rsid w:val="00625780"/>
    <w:rsid w:val="0064438C"/>
    <w:rsid w:val="0065394F"/>
    <w:rsid w:val="00654610"/>
    <w:rsid w:val="00667242"/>
    <w:rsid w:val="006762EC"/>
    <w:rsid w:val="00682800"/>
    <w:rsid w:val="00686186"/>
    <w:rsid w:val="006910CD"/>
    <w:rsid w:val="006A7521"/>
    <w:rsid w:val="006B3252"/>
    <w:rsid w:val="006C588B"/>
    <w:rsid w:val="006E0BF7"/>
    <w:rsid w:val="006E2860"/>
    <w:rsid w:val="006E2E98"/>
    <w:rsid w:val="006F4F44"/>
    <w:rsid w:val="006F6AFD"/>
    <w:rsid w:val="006F6F6B"/>
    <w:rsid w:val="00716BA6"/>
    <w:rsid w:val="007234EF"/>
    <w:rsid w:val="00737511"/>
    <w:rsid w:val="00742F50"/>
    <w:rsid w:val="007741B3"/>
    <w:rsid w:val="00774D67"/>
    <w:rsid w:val="00785F24"/>
    <w:rsid w:val="00796BD2"/>
    <w:rsid w:val="007A247C"/>
    <w:rsid w:val="007A62CD"/>
    <w:rsid w:val="007A7A82"/>
    <w:rsid w:val="007B7AD1"/>
    <w:rsid w:val="007C1340"/>
    <w:rsid w:val="007C3484"/>
    <w:rsid w:val="007C7B9A"/>
    <w:rsid w:val="007D010F"/>
    <w:rsid w:val="007F0DFC"/>
    <w:rsid w:val="007F4CD8"/>
    <w:rsid w:val="008061C8"/>
    <w:rsid w:val="0081161E"/>
    <w:rsid w:val="00812DC4"/>
    <w:rsid w:val="0082015C"/>
    <w:rsid w:val="00821B8F"/>
    <w:rsid w:val="0082683B"/>
    <w:rsid w:val="00830178"/>
    <w:rsid w:val="00831762"/>
    <w:rsid w:val="008349B0"/>
    <w:rsid w:val="008425D3"/>
    <w:rsid w:val="00842A02"/>
    <w:rsid w:val="00844AB2"/>
    <w:rsid w:val="00870EC6"/>
    <w:rsid w:val="008724DF"/>
    <w:rsid w:val="008854A4"/>
    <w:rsid w:val="00887821"/>
    <w:rsid w:val="008B03F1"/>
    <w:rsid w:val="008B4EE4"/>
    <w:rsid w:val="008E5526"/>
    <w:rsid w:val="0090312A"/>
    <w:rsid w:val="009034F1"/>
    <w:rsid w:val="00921503"/>
    <w:rsid w:val="009279F1"/>
    <w:rsid w:val="00930A93"/>
    <w:rsid w:val="00932C66"/>
    <w:rsid w:val="00934F9F"/>
    <w:rsid w:val="00937C87"/>
    <w:rsid w:val="00937E38"/>
    <w:rsid w:val="00942C82"/>
    <w:rsid w:val="0094429D"/>
    <w:rsid w:val="0094733F"/>
    <w:rsid w:val="00973192"/>
    <w:rsid w:val="00981FE3"/>
    <w:rsid w:val="00982642"/>
    <w:rsid w:val="00983588"/>
    <w:rsid w:val="00991BBE"/>
    <w:rsid w:val="00992660"/>
    <w:rsid w:val="009926F2"/>
    <w:rsid w:val="00994716"/>
    <w:rsid w:val="0099759F"/>
    <w:rsid w:val="009A0392"/>
    <w:rsid w:val="009C34EB"/>
    <w:rsid w:val="009C59AC"/>
    <w:rsid w:val="009D1E14"/>
    <w:rsid w:val="009E11B4"/>
    <w:rsid w:val="009E69A1"/>
    <w:rsid w:val="00A17138"/>
    <w:rsid w:val="00A3474C"/>
    <w:rsid w:val="00A41D08"/>
    <w:rsid w:val="00A4233E"/>
    <w:rsid w:val="00A64171"/>
    <w:rsid w:val="00A82094"/>
    <w:rsid w:val="00A84B6E"/>
    <w:rsid w:val="00AA4270"/>
    <w:rsid w:val="00AA79F4"/>
    <w:rsid w:val="00AB6659"/>
    <w:rsid w:val="00AD04CA"/>
    <w:rsid w:val="00AD1D93"/>
    <w:rsid w:val="00AD3747"/>
    <w:rsid w:val="00AD6D6F"/>
    <w:rsid w:val="00AE2087"/>
    <w:rsid w:val="00AE3532"/>
    <w:rsid w:val="00AF3512"/>
    <w:rsid w:val="00B10AC1"/>
    <w:rsid w:val="00B12732"/>
    <w:rsid w:val="00B1660E"/>
    <w:rsid w:val="00B23C19"/>
    <w:rsid w:val="00B247CD"/>
    <w:rsid w:val="00B265BF"/>
    <w:rsid w:val="00B35193"/>
    <w:rsid w:val="00B5473C"/>
    <w:rsid w:val="00B73F1A"/>
    <w:rsid w:val="00B75E06"/>
    <w:rsid w:val="00B76AAA"/>
    <w:rsid w:val="00B874A3"/>
    <w:rsid w:val="00B93230"/>
    <w:rsid w:val="00B93D62"/>
    <w:rsid w:val="00BA04DC"/>
    <w:rsid w:val="00BA7643"/>
    <w:rsid w:val="00BB55D9"/>
    <w:rsid w:val="00BD07EC"/>
    <w:rsid w:val="00BD230F"/>
    <w:rsid w:val="00BD61E6"/>
    <w:rsid w:val="00BD7FA2"/>
    <w:rsid w:val="00BE2866"/>
    <w:rsid w:val="00BF03D9"/>
    <w:rsid w:val="00BF5845"/>
    <w:rsid w:val="00C064B8"/>
    <w:rsid w:val="00C154E8"/>
    <w:rsid w:val="00C35050"/>
    <w:rsid w:val="00C358A5"/>
    <w:rsid w:val="00C373A4"/>
    <w:rsid w:val="00C37862"/>
    <w:rsid w:val="00C4448F"/>
    <w:rsid w:val="00C552BB"/>
    <w:rsid w:val="00C56C78"/>
    <w:rsid w:val="00C574C3"/>
    <w:rsid w:val="00C66ACE"/>
    <w:rsid w:val="00C67AC9"/>
    <w:rsid w:val="00C74E99"/>
    <w:rsid w:val="00C838CD"/>
    <w:rsid w:val="00C915A5"/>
    <w:rsid w:val="00C936AB"/>
    <w:rsid w:val="00CB087C"/>
    <w:rsid w:val="00CB794E"/>
    <w:rsid w:val="00CC1B47"/>
    <w:rsid w:val="00CC3DCD"/>
    <w:rsid w:val="00CE331B"/>
    <w:rsid w:val="00CE4B41"/>
    <w:rsid w:val="00CF7AAE"/>
    <w:rsid w:val="00D00966"/>
    <w:rsid w:val="00D23319"/>
    <w:rsid w:val="00D30E42"/>
    <w:rsid w:val="00D343CF"/>
    <w:rsid w:val="00D649E1"/>
    <w:rsid w:val="00D7670C"/>
    <w:rsid w:val="00D776E5"/>
    <w:rsid w:val="00D866E3"/>
    <w:rsid w:val="00DB0EA4"/>
    <w:rsid w:val="00DB30A5"/>
    <w:rsid w:val="00DB43D2"/>
    <w:rsid w:val="00DC25A3"/>
    <w:rsid w:val="00DD0E21"/>
    <w:rsid w:val="00DD5A68"/>
    <w:rsid w:val="00DD7FF0"/>
    <w:rsid w:val="00E02421"/>
    <w:rsid w:val="00E06C36"/>
    <w:rsid w:val="00E07EE7"/>
    <w:rsid w:val="00E2578B"/>
    <w:rsid w:val="00E3130F"/>
    <w:rsid w:val="00E35D1B"/>
    <w:rsid w:val="00E64554"/>
    <w:rsid w:val="00E653F2"/>
    <w:rsid w:val="00E81221"/>
    <w:rsid w:val="00E84DD0"/>
    <w:rsid w:val="00E9407E"/>
    <w:rsid w:val="00E9517B"/>
    <w:rsid w:val="00EB50D2"/>
    <w:rsid w:val="00EB512F"/>
    <w:rsid w:val="00EC0B80"/>
    <w:rsid w:val="00EE1D35"/>
    <w:rsid w:val="00EF1D91"/>
    <w:rsid w:val="00F05EF8"/>
    <w:rsid w:val="00F536DC"/>
    <w:rsid w:val="00F67655"/>
    <w:rsid w:val="00F85599"/>
    <w:rsid w:val="00FA0FB2"/>
    <w:rsid w:val="00FA34AA"/>
    <w:rsid w:val="00FA5EC9"/>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aliases w:val="Style 7"/>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34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realresultsfarm.com" TargetMode="External"/><Relationship Id="rId5" Type="http://schemas.openxmlformats.org/officeDocument/2006/relationships/numbering" Target="numbering.xml"/><Relationship Id="rId15" Type="http://schemas.openxmlformats.org/officeDocument/2006/relationships/hyperlink" Target="http://www.agricentre.basf.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GoekeA\AppData\Local\Microsoft\Windows\INetCache\Content.Outlook\S0KPO33U\xarvio.com"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customXml/itemProps3.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4.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1966</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5</cp:revision>
  <cp:lastPrinted>2017-08-25T13:00:00Z</cp:lastPrinted>
  <dcterms:created xsi:type="dcterms:W3CDTF">2021-08-09T14:26:00Z</dcterms:created>
  <dcterms:modified xsi:type="dcterms:W3CDTF">2021-08-11T14:37:00Z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HelliwJ@basfad.basf.net</vt:lpwstr>
  </property>
  <property fmtid="{D5CDD505-2E9C-101B-9397-08002B2CF9AE}" pid="7" name="MSIP_Label_c8c00982-80e1-41e6-a03a-12f4ca954faf_SetDate">
    <vt:lpwstr>2021-08-03T09:10:24.1609833Z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322ae403-bcb4-47fe-945a-1e2f3ed5f3aa</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HelliwJ@basfad.basf.net</vt:lpwstr>
  </property>
  <property fmtid="{D5CDD505-2E9C-101B-9397-08002B2CF9AE}" pid="15" name="MSIP_Label_06530cf4-8573-4c29-a912-bbcdac835909_SetDate">
    <vt:lpwstr>2021-08-03T09:10:24.1609833Z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322ae403-bcb4-47fe-945a-1e2f3ed5f3aa</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ies>
</file>