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79BCA" w14:textId="17DCEBA8" w:rsidR="004E6634" w:rsidRPr="00400C83" w:rsidRDefault="00FA7643" w:rsidP="0004243A">
      <w:pPr>
        <w:tabs>
          <w:tab w:val="left" w:pos="2923"/>
        </w:tabs>
        <w:spacing w:before="1600"/>
        <w:rPr>
          <w:lang w:val="en-GB"/>
        </w:rPr>
      </w:pPr>
      <w:r>
        <w:rPr>
          <w:lang w:val="en-GB"/>
        </w:rPr>
        <w:tab/>
      </w:r>
      <w:r>
        <w:rPr>
          <w:lang w:val="en-GB"/>
        </w:rPr>
        <w:tab/>
      </w:r>
      <w:r w:rsidR="0004243A" w:rsidRPr="00400C83">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400C83" w14:paraId="59997166" w14:textId="77777777" w:rsidTr="00AE7FE4">
        <w:trPr>
          <w:trHeight w:val="1691"/>
        </w:trPr>
        <w:tc>
          <w:tcPr>
            <w:tcW w:w="6973" w:type="dxa"/>
          </w:tcPr>
          <w:p w14:paraId="7D106168" w14:textId="0E2A7A0A" w:rsidR="004E6634" w:rsidRPr="00665D3C" w:rsidRDefault="004E2ED0" w:rsidP="00F648B1">
            <w:pPr>
              <w:pStyle w:val="Titel1"/>
              <w:widowControl w:val="0"/>
              <w:tabs>
                <w:tab w:val="left" w:pos="4170"/>
              </w:tabs>
              <w:spacing w:before="240" w:after="120"/>
              <w:ind w:right="0"/>
              <w:rPr>
                <w:b/>
                <w:sz w:val="44"/>
                <w:szCs w:val="44"/>
                <w:lang w:val="en-GB"/>
              </w:rPr>
            </w:pPr>
            <w:r w:rsidRPr="00665D3C">
              <w:rPr>
                <w:b/>
                <w:sz w:val="44"/>
                <w:szCs w:val="44"/>
                <w:lang w:val="en-GB"/>
              </w:rPr>
              <w:t xml:space="preserve">Press </w:t>
            </w:r>
            <w:r w:rsidR="001034B1">
              <w:rPr>
                <w:b/>
                <w:sz w:val="44"/>
                <w:szCs w:val="44"/>
                <w:lang w:val="en-GB"/>
              </w:rPr>
              <w:t>release</w:t>
            </w:r>
            <w:r w:rsidR="00F648B1">
              <w:rPr>
                <w:b/>
                <w:sz w:val="44"/>
                <w:szCs w:val="44"/>
                <w:lang w:val="en-GB"/>
              </w:rPr>
              <w:tab/>
            </w:r>
          </w:p>
        </w:tc>
        <w:tc>
          <w:tcPr>
            <w:tcW w:w="1757" w:type="dxa"/>
          </w:tcPr>
          <w:p w14:paraId="1FDD76FD" w14:textId="6DB8F2C2" w:rsidR="004E6634" w:rsidRDefault="00B1618C" w:rsidP="00B30C77">
            <w:pPr>
              <w:tabs>
                <w:tab w:val="left" w:pos="983"/>
              </w:tabs>
              <w:spacing w:line="240" w:lineRule="exact"/>
              <w:jc w:val="right"/>
              <w:rPr>
                <w:rFonts w:eastAsia="Calibri" w:cs="Times New Roman"/>
                <w:b/>
                <w:color w:val="808080" w:themeColor="background1" w:themeShade="80"/>
                <w:lang w:val="en-GB"/>
              </w:rPr>
            </w:pPr>
            <w:r>
              <w:rPr>
                <w:rFonts w:eastAsia="Calibri" w:cs="Times New Roman"/>
                <w:b/>
                <w:color w:val="808080" w:themeColor="background1" w:themeShade="80"/>
                <w:lang w:val="en-GB"/>
              </w:rPr>
              <w:t>1</w:t>
            </w:r>
            <w:r w:rsidR="00F648B1">
              <w:rPr>
                <w:rFonts w:eastAsia="Calibri" w:cs="Times New Roman"/>
                <w:b/>
                <w:color w:val="808080" w:themeColor="background1" w:themeShade="80"/>
                <w:lang w:val="en-GB"/>
              </w:rPr>
              <w:t>6</w:t>
            </w:r>
            <w:r>
              <w:rPr>
                <w:rFonts w:eastAsia="Calibri" w:cs="Times New Roman"/>
                <w:b/>
                <w:color w:val="808080" w:themeColor="background1" w:themeShade="80"/>
                <w:lang w:val="en-GB"/>
              </w:rPr>
              <w:t>/</w:t>
            </w:r>
            <w:r w:rsidR="00F648B1">
              <w:rPr>
                <w:rFonts w:eastAsia="Calibri" w:cs="Times New Roman"/>
                <w:b/>
                <w:color w:val="808080" w:themeColor="background1" w:themeShade="80"/>
                <w:lang w:val="en-GB"/>
              </w:rPr>
              <w:t>02</w:t>
            </w:r>
            <w:r>
              <w:rPr>
                <w:rFonts w:eastAsia="Calibri" w:cs="Times New Roman"/>
                <w:b/>
                <w:color w:val="808080" w:themeColor="background1" w:themeShade="80"/>
                <w:lang w:val="en-GB"/>
              </w:rPr>
              <w:t>/202</w:t>
            </w:r>
            <w:r w:rsidR="00F648B1">
              <w:rPr>
                <w:rFonts w:eastAsia="Calibri" w:cs="Times New Roman"/>
                <w:b/>
                <w:color w:val="808080" w:themeColor="background1" w:themeShade="80"/>
                <w:lang w:val="en-GB"/>
              </w:rPr>
              <w:t>1</w:t>
            </w:r>
          </w:p>
          <w:p w14:paraId="7875C87E" w14:textId="4FBCFA5C" w:rsidR="00F648B1" w:rsidRPr="00F648B1" w:rsidRDefault="00F648B1" w:rsidP="00F648B1">
            <w:pPr>
              <w:rPr>
                <w:rFonts w:eastAsia="Calibri" w:cs="Times New Roman"/>
                <w:lang w:val="en-GB"/>
              </w:rPr>
            </w:pPr>
          </w:p>
        </w:tc>
      </w:tr>
    </w:tbl>
    <w:p w14:paraId="6EA037FC" w14:textId="2775D6CD" w:rsidR="004E2ED0" w:rsidRPr="00400C83" w:rsidRDefault="00A90486" w:rsidP="00F648B1">
      <w:pPr>
        <w:pStyle w:val="Bullets"/>
        <w:numPr>
          <w:ilvl w:val="0"/>
          <w:numId w:val="0"/>
        </w:numPr>
        <w:tabs>
          <w:tab w:val="left" w:pos="4253"/>
        </w:tabs>
        <w:ind w:right="0"/>
        <w:rPr>
          <w:sz w:val="40"/>
          <w:szCs w:val="40"/>
          <w:lang w:val="en-GB"/>
        </w:rPr>
      </w:pPr>
      <w:bookmarkStart w:id="0" w:name="_Hlk64373896"/>
      <w:r>
        <w:rPr>
          <w:sz w:val="40"/>
          <w:szCs w:val="40"/>
          <w:lang w:val="en-GB"/>
        </w:rPr>
        <w:t>High t</w:t>
      </w:r>
      <w:r w:rsidR="00B97028">
        <w:rPr>
          <w:sz w:val="40"/>
          <w:szCs w:val="40"/>
          <w:lang w:val="en-GB"/>
        </w:rPr>
        <w:t xml:space="preserve">echnology used to </w:t>
      </w:r>
      <w:r w:rsidR="00665D3C">
        <w:rPr>
          <w:sz w:val="40"/>
          <w:szCs w:val="40"/>
          <w:lang w:val="en-GB"/>
        </w:rPr>
        <w:t xml:space="preserve">measure and </w:t>
      </w:r>
      <w:r w:rsidR="00B97028">
        <w:rPr>
          <w:sz w:val="40"/>
          <w:szCs w:val="40"/>
          <w:lang w:val="en-GB"/>
        </w:rPr>
        <w:t>value</w:t>
      </w:r>
      <w:r w:rsidR="00F648B1">
        <w:rPr>
          <w:sz w:val="40"/>
          <w:szCs w:val="40"/>
          <w:lang w:val="en-GB"/>
        </w:rPr>
        <w:t xml:space="preserve"> </w:t>
      </w:r>
      <w:r w:rsidR="00B97028">
        <w:rPr>
          <w:sz w:val="40"/>
          <w:szCs w:val="40"/>
          <w:lang w:val="en-GB"/>
        </w:rPr>
        <w:t>potato treatment</w:t>
      </w:r>
      <w:r w:rsidR="00F648B1">
        <w:rPr>
          <w:sz w:val="40"/>
          <w:szCs w:val="40"/>
          <w:lang w:val="en-GB"/>
        </w:rPr>
        <w:t>.</w:t>
      </w:r>
    </w:p>
    <w:p w14:paraId="1390A7E6" w14:textId="20563880" w:rsidR="00680920" w:rsidRPr="00BD41FB" w:rsidRDefault="00A77899" w:rsidP="00344140">
      <w:pPr>
        <w:pStyle w:val="Bullets"/>
        <w:numPr>
          <w:ilvl w:val="0"/>
          <w:numId w:val="11"/>
        </w:numPr>
        <w:tabs>
          <w:tab w:val="left" w:pos="8787"/>
        </w:tabs>
        <w:ind w:right="-2"/>
        <w:rPr>
          <w:lang w:val="en-GB"/>
        </w:rPr>
      </w:pPr>
      <w:bookmarkStart w:id="1" w:name="_Hlk64373920"/>
      <w:bookmarkEnd w:id="0"/>
      <w:r>
        <w:rPr>
          <w:lang w:val="en-GB"/>
        </w:rPr>
        <w:t xml:space="preserve">Three years </w:t>
      </w:r>
      <w:proofErr w:type="gramStart"/>
      <w:r>
        <w:rPr>
          <w:lang w:val="en-GB"/>
        </w:rPr>
        <w:t>ago</w:t>
      </w:r>
      <w:proofErr w:type="gramEnd"/>
      <w:r>
        <w:rPr>
          <w:lang w:val="en-GB"/>
        </w:rPr>
        <w:t xml:space="preserve"> </w:t>
      </w:r>
      <w:r w:rsidR="00680920" w:rsidRPr="00BD41FB">
        <w:rPr>
          <w:lang w:val="en-GB"/>
        </w:rPr>
        <w:t xml:space="preserve">BASF </w:t>
      </w:r>
      <w:r w:rsidR="00B97028">
        <w:rPr>
          <w:lang w:val="en-GB"/>
        </w:rPr>
        <w:t>launched a new Rhizoctonia treatment, ALLSTAR.</w:t>
      </w:r>
    </w:p>
    <w:p w14:paraId="2F85E504" w14:textId="59F98705" w:rsidR="00680920" w:rsidRDefault="00B97028" w:rsidP="00EC5C49">
      <w:pPr>
        <w:pStyle w:val="Bullets"/>
        <w:widowControl w:val="0"/>
        <w:numPr>
          <w:ilvl w:val="0"/>
          <w:numId w:val="11"/>
        </w:numPr>
        <w:ind w:right="0"/>
        <w:jc w:val="both"/>
        <w:rPr>
          <w:lang w:val="en-GB"/>
        </w:rPr>
      </w:pPr>
      <w:r>
        <w:rPr>
          <w:lang w:val="en-GB"/>
        </w:rPr>
        <w:t xml:space="preserve">Last year using </w:t>
      </w:r>
      <w:r w:rsidR="002325AD">
        <w:rPr>
          <w:lang w:val="en-GB"/>
        </w:rPr>
        <w:t xml:space="preserve">state-of-the-art </w:t>
      </w:r>
      <w:r>
        <w:rPr>
          <w:lang w:val="en-GB"/>
        </w:rPr>
        <w:t>Hummingbird technology to measure crop emergence</w:t>
      </w:r>
      <w:r w:rsidR="009521DF">
        <w:rPr>
          <w:lang w:val="en-GB"/>
        </w:rPr>
        <w:t xml:space="preserve"> and growth</w:t>
      </w:r>
      <w:r>
        <w:rPr>
          <w:lang w:val="en-GB"/>
        </w:rPr>
        <w:t xml:space="preserve">, this treatment </w:t>
      </w:r>
      <w:r w:rsidR="00665D3C">
        <w:rPr>
          <w:lang w:val="en-GB"/>
        </w:rPr>
        <w:t xml:space="preserve">was measured and </w:t>
      </w:r>
      <w:r>
        <w:rPr>
          <w:lang w:val="en-GB"/>
        </w:rPr>
        <w:t xml:space="preserve">valued in </w:t>
      </w:r>
      <w:r w:rsidR="009D031E">
        <w:rPr>
          <w:lang w:val="en-GB"/>
        </w:rPr>
        <w:t>marketable yield and £/ha.</w:t>
      </w:r>
    </w:p>
    <w:p w14:paraId="74D5E15B" w14:textId="7C3E8E11" w:rsidR="00B97028" w:rsidRDefault="00B97028" w:rsidP="00EC5C49">
      <w:pPr>
        <w:pStyle w:val="Bullets"/>
        <w:widowControl w:val="0"/>
        <w:numPr>
          <w:ilvl w:val="0"/>
          <w:numId w:val="11"/>
        </w:numPr>
        <w:ind w:right="0"/>
        <w:jc w:val="both"/>
        <w:rPr>
          <w:lang w:val="en-GB"/>
        </w:rPr>
      </w:pPr>
      <w:r>
        <w:rPr>
          <w:lang w:val="en-GB"/>
        </w:rPr>
        <w:t xml:space="preserve">ALLSTAR </w:t>
      </w:r>
      <w:r w:rsidR="00C13FBA">
        <w:rPr>
          <w:lang w:val="en-GB"/>
        </w:rPr>
        <w:t>gives a more</w:t>
      </w:r>
      <w:r>
        <w:rPr>
          <w:lang w:val="en-GB"/>
        </w:rPr>
        <w:t xml:space="preserve"> even crop emergence, benefitting the crop throughout its life</w:t>
      </w:r>
      <w:r w:rsidR="00A77899">
        <w:rPr>
          <w:lang w:val="en-GB"/>
        </w:rPr>
        <w:t>.</w:t>
      </w:r>
    </w:p>
    <w:bookmarkEnd w:id="1"/>
    <w:p w14:paraId="2F375250" w14:textId="45BFF942" w:rsidR="00C04B42" w:rsidRDefault="00A90486" w:rsidP="00EC5C49">
      <w:pPr>
        <w:pStyle w:val="Bullets"/>
        <w:widowControl w:val="0"/>
        <w:numPr>
          <w:ilvl w:val="0"/>
          <w:numId w:val="0"/>
        </w:numPr>
        <w:ind w:right="0"/>
        <w:jc w:val="both"/>
        <w:rPr>
          <w:b w:val="0"/>
          <w:lang w:val="en-GB"/>
        </w:rPr>
      </w:pPr>
      <w:r>
        <w:rPr>
          <w:b w:val="0"/>
          <w:lang w:val="en-GB"/>
        </w:rPr>
        <w:t xml:space="preserve">Three years </w:t>
      </w:r>
      <w:proofErr w:type="gramStart"/>
      <w:r>
        <w:rPr>
          <w:b w:val="0"/>
          <w:lang w:val="en-GB"/>
        </w:rPr>
        <w:t>ago</w:t>
      </w:r>
      <w:proofErr w:type="gramEnd"/>
      <w:r>
        <w:rPr>
          <w:b w:val="0"/>
          <w:lang w:val="en-GB"/>
        </w:rPr>
        <w:t xml:space="preserve"> </w:t>
      </w:r>
      <w:r w:rsidR="0059023F" w:rsidRPr="00400C83">
        <w:rPr>
          <w:b w:val="0"/>
          <w:lang w:val="en-GB"/>
        </w:rPr>
        <w:t xml:space="preserve">BASF </w:t>
      </w:r>
      <w:r w:rsidR="00B97028">
        <w:rPr>
          <w:b w:val="0"/>
          <w:lang w:val="en-GB"/>
        </w:rPr>
        <w:t xml:space="preserve">launched a new </w:t>
      </w:r>
      <w:r w:rsidR="002325AD">
        <w:rPr>
          <w:b w:val="0"/>
          <w:lang w:val="en-GB"/>
        </w:rPr>
        <w:t xml:space="preserve">SDHI </w:t>
      </w:r>
      <w:r w:rsidR="00D66D98">
        <w:rPr>
          <w:b w:val="0"/>
          <w:lang w:val="en-GB"/>
        </w:rPr>
        <w:t xml:space="preserve">Rhizoctonia </w:t>
      </w:r>
      <w:r>
        <w:rPr>
          <w:b w:val="0"/>
          <w:lang w:val="en-GB"/>
        </w:rPr>
        <w:t xml:space="preserve">solani </w:t>
      </w:r>
      <w:r w:rsidR="00D66D98">
        <w:rPr>
          <w:b w:val="0"/>
          <w:lang w:val="en-GB"/>
        </w:rPr>
        <w:t>treatment for potatoes based on the fungicide fluxapyr</w:t>
      </w:r>
      <w:r w:rsidR="00172310">
        <w:rPr>
          <w:b w:val="0"/>
          <w:lang w:val="en-GB"/>
        </w:rPr>
        <w:t>ox</w:t>
      </w:r>
      <w:r w:rsidR="00D66D98">
        <w:rPr>
          <w:b w:val="0"/>
          <w:lang w:val="en-GB"/>
        </w:rPr>
        <w:t>ad</w:t>
      </w:r>
      <w:r w:rsidR="00110E8B">
        <w:rPr>
          <w:b w:val="0"/>
          <w:lang w:val="en-GB"/>
        </w:rPr>
        <w:t>.</w:t>
      </w:r>
      <w:r w:rsidR="00D66D98">
        <w:rPr>
          <w:b w:val="0"/>
          <w:lang w:val="en-GB"/>
        </w:rPr>
        <w:t xml:space="preserve"> </w:t>
      </w:r>
      <w:r w:rsidR="00110E8B">
        <w:rPr>
          <w:b w:val="0"/>
          <w:lang w:val="en-GB"/>
        </w:rPr>
        <w:t>L</w:t>
      </w:r>
      <w:r w:rsidR="00D66D98">
        <w:rPr>
          <w:b w:val="0"/>
          <w:lang w:val="en-GB"/>
        </w:rPr>
        <w:t>ast year</w:t>
      </w:r>
      <w:r w:rsidR="00110E8B">
        <w:rPr>
          <w:b w:val="0"/>
          <w:lang w:val="en-GB"/>
        </w:rPr>
        <w:t>,</w:t>
      </w:r>
      <w:r w:rsidR="00D66D98">
        <w:rPr>
          <w:b w:val="0"/>
          <w:lang w:val="en-GB"/>
        </w:rPr>
        <w:t xml:space="preserve"> with Hummingbird </w:t>
      </w:r>
      <w:r w:rsidR="00D368D6">
        <w:rPr>
          <w:b w:val="0"/>
          <w:lang w:val="en-GB"/>
        </w:rPr>
        <w:t>Technologies</w:t>
      </w:r>
      <w:r w:rsidR="00110E8B">
        <w:rPr>
          <w:b w:val="0"/>
          <w:lang w:val="en-GB"/>
        </w:rPr>
        <w:t>,</w:t>
      </w:r>
      <w:r w:rsidR="00D368D6">
        <w:rPr>
          <w:b w:val="0"/>
          <w:lang w:val="en-GB"/>
        </w:rPr>
        <w:t xml:space="preserve"> </w:t>
      </w:r>
      <w:r w:rsidR="00110E8B">
        <w:rPr>
          <w:b w:val="0"/>
          <w:lang w:val="en-GB"/>
        </w:rPr>
        <w:t xml:space="preserve">BASF </w:t>
      </w:r>
      <w:r w:rsidR="00D66D98">
        <w:rPr>
          <w:b w:val="0"/>
          <w:lang w:val="en-GB"/>
        </w:rPr>
        <w:t>measure</w:t>
      </w:r>
      <w:r w:rsidR="00110E8B">
        <w:rPr>
          <w:b w:val="0"/>
          <w:lang w:val="en-GB"/>
        </w:rPr>
        <w:t>d</w:t>
      </w:r>
      <w:r w:rsidR="00D66D98">
        <w:rPr>
          <w:b w:val="0"/>
          <w:lang w:val="en-GB"/>
        </w:rPr>
        <w:t xml:space="preserve"> </w:t>
      </w:r>
      <w:r>
        <w:rPr>
          <w:b w:val="0"/>
          <w:lang w:val="en-GB"/>
        </w:rPr>
        <w:t>precise</w:t>
      </w:r>
      <w:r w:rsidR="00D66D98">
        <w:rPr>
          <w:b w:val="0"/>
          <w:lang w:val="en-GB"/>
        </w:rPr>
        <w:t xml:space="preserve"> differences in emergence of the treated potato crop compared with azoxystrobin. </w:t>
      </w:r>
    </w:p>
    <w:p w14:paraId="667548B3" w14:textId="64CB3D8B" w:rsidR="00A90486" w:rsidRDefault="002325AD" w:rsidP="002325AD">
      <w:pPr>
        <w:pStyle w:val="BodyText"/>
        <w:tabs>
          <w:tab w:val="left" w:pos="7088"/>
          <w:tab w:val="left" w:pos="7371"/>
        </w:tabs>
        <w:spacing w:before="240" w:after="120"/>
        <w:ind w:right="-28"/>
        <w:jc w:val="both"/>
        <w:rPr>
          <w:rFonts w:asciiTheme="minorHAnsi" w:hAnsiTheme="minorHAnsi" w:cstheme="minorHAnsi"/>
          <w:szCs w:val="24"/>
          <w:lang w:val="en-GB"/>
        </w:rPr>
      </w:pPr>
      <w:r>
        <w:rPr>
          <w:rFonts w:asciiTheme="minorHAnsi" w:hAnsiTheme="minorHAnsi" w:cstheme="minorHAnsi"/>
          <w:szCs w:val="24"/>
          <w:lang w:val="en-GB"/>
        </w:rPr>
        <w:t>Paul Goddard, BASF potato specialist</w:t>
      </w:r>
      <w:r w:rsidR="009D031E">
        <w:rPr>
          <w:rFonts w:asciiTheme="minorHAnsi" w:hAnsiTheme="minorHAnsi" w:cstheme="minorHAnsi"/>
          <w:szCs w:val="24"/>
          <w:lang w:val="en-GB"/>
        </w:rPr>
        <w:t>,</w:t>
      </w:r>
      <w:r>
        <w:rPr>
          <w:rFonts w:asciiTheme="minorHAnsi" w:hAnsiTheme="minorHAnsi" w:cstheme="minorHAnsi"/>
          <w:szCs w:val="24"/>
          <w:lang w:val="en-GB"/>
        </w:rPr>
        <w:t xml:space="preserve"> contracted </w:t>
      </w:r>
      <w:r w:rsidRPr="00EB5F19">
        <w:rPr>
          <w:rFonts w:asciiTheme="minorHAnsi" w:hAnsiTheme="minorHAnsi" w:cstheme="minorHAnsi"/>
          <w:szCs w:val="24"/>
          <w:lang w:val="en-GB"/>
        </w:rPr>
        <w:t xml:space="preserve">Hummingbird </w:t>
      </w:r>
      <w:r>
        <w:rPr>
          <w:rFonts w:asciiTheme="minorHAnsi" w:hAnsiTheme="minorHAnsi" w:cstheme="minorHAnsi"/>
          <w:szCs w:val="24"/>
          <w:lang w:val="en-GB"/>
        </w:rPr>
        <w:t xml:space="preserve">Technologies, a </w:t>
      </w:r>
      <w:r w:rsidRPr="00604153">
        <w:rPr>
          <w:rFonts w:asciiTheme="minorHAnsi" w:hAnsiTheme="minorHAnsi" w:cstheme="minorHAnsi"/>
          <w:szCs w:val="24"/>
          <w:lang w:val="en-GB"/>
        </w:rPr>
        <w:t>state</w:t>
      </w:r>
      <w:r>
        <w:rPr>
          <w:rFonts w:asciiTheme="minorHAnsi" w:hAnsiTheme="minorHAnsi" w:cstheme="minorHAnsi"/>
          <w:szCs w:val="24"/>
          <w:lang w:val="en-GB"/>
        </w:rPr>
        <w:t>-</w:t>
      </w:r>
      <w:r w:rsidRPr="00604153">
        <w:rPr>
          <w:rFonts w:asciiTheme="minorHAnsi" w:hAnsiTheme="minorHAnsi" w:cstheme="minorHAnsi"/>
          <w:szCs w:val="24"/>
          <w:lang w:val="en-GB"/>
        </w:rPr>
        <w:t>of</w:t>
      </w:r>
      <w:r>
        <w:rPr>
          <w:rFonts w:asciiTheme="minorHAnsi" w:hAnsiTheme="minorHAnsi" w:cstheme="minorHAnsi"/>
          <w:szCs w:val="24"/>
          <w:lang w:val="en-GB"/>
        </w:rPr>
        <w:t>-</w:t>
      </w:r>
      <w:r w:rsidRPr="00604153">
        <w:rPr>
          <w:rFonts w:asciiTheme="minorHAnsi" w:hAnsiTheme="minorHAnsi" w:cstheme="minorHAnsi"/>
          <w:szCs w:val="24"/>
          <w:lang w:val="en-GB"/>
        </w:rPr>
        <w:t>the</w:t>
      </w:r>
      <w:r>
        <w:rPr>
          <w:rFonts w:asciiTheme="minorHAnsi" w:hAnsiTheme="minorHAnsi" w:cstheme="minorHAnsi"/>
          <w:szCs w:val="24"/>
          <w:lang w:val="en-GB"/>
        </w:rPr>
        <w:t>-</w:t>
      </w:r>
      <w:r w:rsidRPr="00604153">
        <w:rPr>
          <w:rFonts w:asciiTheme="minorHAnsi" w:hAnsiTheme="minorHAnsi" w:cstheme="minorHAnsi"/>
          <w:szCs w:val="24"/>
          <w:lang w:val="en-GB"/>
        </w:rPr>
        <w:t xml:space="preserve">art remote sensing </w:t>
      </w:r>
      <w:r>
        <w:rPr>
          <w:rFonts w:asciiTheme="minorHAnsi" w:hAnsiTheme="minorHAnsi" w:cstheme="minorHAnsi"/>
          <w:szCs w:val="24"/>
          <w:lang w:val="en-GB"/>
        </w:rPr>
        <w:t>technology</w:t>
      </w:r>
      <w:r w:rsidRPr="00604153">
        <w:rPr>
          <w:rFonts w:asciiTheme="minorHAnsi" w:hAnsiTheme="minorHAnsi" w:cstheme="minorHAnsi"/>
          <w:szCs w:val="24"/>
          <w:lang w:val="en-GB"/>
        </w:rPr>
        <w:t xml:space="preserve"> </w:t>
      </w:r>
      <w:r>
        <w:rPr>
          <w:rFonts w:asciiTheme="minorHAnsi" w:hAnsiTheme="minorHAnsi" w:cstheme="minorHAnsi"/>
          <w:szCs w:val="24"/>
          <w:lang w:val="en-GB"/>
        </w:rPr>
        <w:t>company, to measure</w:t>
      </w:r>
      <w:r w:rsidRPr="00604153">
        <w:rPr>
          <w:rFonts w:asciiTheme="minorHAnsi" w:hAnsiTheme="minorHAnsi" w:cstheme="minorHAnsi"/>
          <w:szCs w:val="24"/>
          <w:lang w:val="en-GB"/>
        </w:rPr>
        <w:t xml:space="preserve"> crop emergence and </w:t>
      </w:r>
      <w:r w:rsidR="009D031E">
        <w:rPr>
          <w:rFonts w:asciiTheme="minorHAnsi" w:hAnsiTheme="minorHAnsi" w:cstheme="minorHAnsi"/>
          <w:szCs w:val="24"/>
          <w:lang w:val="en-GB"/>
        </w:rPr>
        <w:t xml:space="preserve">the </w:t>
      </w:r>
      <w:r w:rsidRPr="00604153">
        <w:rPr>
          <w:rFonts w:asciiTheme="minorHAnsi" w:hAnsiTheme="minorHAnsi" w:cstheme="minorHAnsi"/>
          <w:szCs w:val="24"/>
          <w:lang w:val="en-GB"/>
        </w:rPr>
        <w:t xml:space="preserve">growth of potato crops </w:t>
      </w:r>
      <w:r>
        <w:rPr>
          <w:rFonts w:asciiTheme="minorHAnsi" w:hAnsiTheme="minorHAnsi" w:cstheme="minorHAnsi"/>
          <w:szCs w:val="24"/>
          <w:lang w:val="en-GB"/>
        </w:rPr>
        <w:t>in great</w:t>
      </w:r>
      <w:r w:rsidR="005E1910">
        <w:rPr>
          <w:rFonts w:asciiTheme="minorHAnsi" w:hAnsiTheme="minorHAnsi" w:cstheme="minorHAnsi"/>
          <w:szCs w:val="24"/>
          <w:lang w:val="en-GB"/>
        </w:rPr>
        <w:t>er</w:t>
      </w:r>
      <w:r>
        <w:rPr>
          <w:rFonts w:asciiTheme="minorHAnsi" w:hAnsiTheme="minorHAnsi" w:cstheme="minorHAnsi"/>
          <w:szCs w:val="24"/>
          <w:lang w:val="en-GB"/>
        </w:rPr>
        <w:t xml:space="preserve"> detail</w:t>
      </w:r>
      <w:r w:rsidRPr="00604153">
        <w:rPr>
          <w:rFonts w:asciiTheme="minorHAnsi" w:hAnsiTheme="minorHAnsi" w:cstheme="minorHAnsi"/>
          <w:szCs w:val="24"/>
          <w:lang w:val="en-GB"/>
        </w:rPr>
        <w:t>.</w:t>
      </w:r>
    </w:p>
    <w:p w14:paraId="22B15532" w14:textId="57477A95" w:rsidR="002325AD" w:rsidRDefault="002325AD" w:rsidP="1A31A920">
      <w:pPr>
        <w:pStyle w:val="BodyText"/>
        <w:tabs>
          <w:tab w:val="left" w:pos="7088"/>
          <w:tab w:val="left" w:pos="7371"/>
        </w:tabs>
        <w:spacing w:before="240" w:after="120"/>
        <w:ind w:right="-28"/>
        <w:jc w:val="both"/>
        <w:rPr>
          <w:rFonts w:asciiTheme="minorHAnsi" w:hAnsiTheme="minorHAnsi" w:cstheme="minorBidi"/>
          <w:lang w:val="en-GB"/>
        </w:rPr>
      </w:pPr>
      <w:r w:rsidRPr="016C5B7E">
        <w:rPr>
          <w:rFonts w:asciiTheme="minorHAnsi" w:hAnsiTheme="minorHAnsi" w:cstheme="minorBidi"/>
          <w:lang w:val="en-GB"/>
        </w:rPr>
        <w:t xml:space="preserve">“Hummingbird Technologies are world leaders in data collection and image analytics, </w:t>
      </w:r>
      <w:r w:rsidR="001034B1" w:rsidRPr="016C5B7E">
        <w:rPr>
          <w:rFonts w:asciiTheme="minorHAnsi" w:hAnsiTheme="minorHAnsi" w:cstheme="minorBidi"/>
          <w:lang w:val="en-GB"/>
        </w:rPr>
        <w:t>and</w:t>
      </w:r>
      <w:r w:rsidR="009D031E" w:rsidRPr="016C5B7E">
        <w:rPr>
          <w:rFonts w:asciiTheme="minorHAnsi" w:hAnsiTheme="minorHAnsi" w:cstheme="minorBidi"/>
          <w:lang w:val="en-GB"/>
        </w:rPr>
        <w:t xml:space="preserve"> are </w:t>
      </w:r>
      <w:r w:rsidRPr="016C5B7E">
        <w:rPr>
          <w:rFonts w:asciiTheme="minorHAnsi" w:hAnsiTheme="minorHAnsi" w:cstheme="minorBidi"/>
          <w:lang w:val="en-GB"/>
        </w:rPr>
        <w:t>experts in th</w:t>
      </w:r>
      <w:r w:rsidR="00A90486" w:rsidRPr="016C5B7E">
        <w:rPr>
          <w:rFonts w:asciiTheme="minorHAnsi" w:hAnsiTheme="minorHAnsi" w:cstheme="minorBidi"/>
          <w:lang w:val="en-GB"/>
        </w:rPr>
        <w:t>is</w:t>
      </w:r>
      <w:r w:rsidRPr="016C5B7E">
        <w:rPr>
          <w:rFonts w:asciiTheme="minorHAnsi" w:hAnsiTheme="minorHAnsi" w:cstheme="minorBidi"/>
          <w:lang w:val="en-GB"/>
        </w:rPr>
        <w:t xml:space="preserve"> field. The company use</w:t>
      </w:r>
      <w:r w:rsidR="00A77899" w:rsidRPr="016C5B7E">
        <w:rPr>
          <w:rFonts w:asciiTheme="minorHAnsi" w:hAnsiTheme="minorHAnsi" w:cstheme="minorBidi"/>
          <w:lang w:val="en-GB"/>
        </w:rPr>
        <w:t>s</w:t>
      </w:r>
      <w:r w:rsidRPr="016C5B7E">
        <w:rPr>
          <w:rFonts w:asciiTheme="minorHAnsi" w:hAnsiTheme="minorHAnsi" w:cstheme="minorBidi"/>
          <w:lang w:val="en-GB"/>
        </w:rPr>
        <w:t xml:space="preserve"> fixed wing and multirotor drones with the latest multispectral and hyperspectral sensors and for BASF they measured crop </w:t>
      </w:r>
      <w:r w:rsidRPr="016C5B7E">
        <w:rPr>
          <w:rFonts w:asciiTheme="minorHAnsi" w:hAnsiTheme="minorHAnsi" w:cstheme="minorBidi"/>
          <w:lang w:val="en-GB"/>
        </w:rPr>
        <w:lastRenderedPageBreak/>
        <w:t xml:space="preserve">evenness plus canopy development in crops treated with ALLSTAR. We want to share the </w:t>
      </w:r>
      <w:r w:rsidR="001F50E9" w:rsidRPr="016C5B7E">
        <w:rPr>
          <w:rFonts w:asciiTheme="minorHAnsi" w:hAnsiTheme="minorHAnsi" w:cstheme="minorBidi"/>
          <w:lang w:val="en-GB"/>
        </w:rPr>
        <w:t>r</w:t>
      </w:r>
      <w:r w:rsidRPr="016C5B7E">
        <w:rPr>
          <w:rFonts w:asciiTheme="minorHAnsi" w:hAnsiTheme="minorHAnsi" w:cstheme="minorBidi"/>
          <w:lang w:val="en-GB"/>
        </w:rPr>
        <w:t>esults of this technology</w:t>
      </w:r>
      <w:r w:rsidR="0073672A">
        <w:rPr>
          <w:rFonts w:asciiTheme="minorHAnsi" w:hAnsiTheme="minorHAnsi" w:cstheme="minorBidi"/>
          <w:lang w:val="en-GB"/>
        </w:rPr>
        <w:t>, and the final assessments on skin finish,</w:t>
      </w:r>
      <w:r w:rsidRPr="016C5B7E">
        <w:rPr>
          <w:rFonts w:asciiTheme="minorHAnsi" w:hAnsiTheme="minorHAnsi" w:cstheme="minorBidi"/>
          <w:lang w:val="en-GB"/>
        </w:rPr>
        <w:t xml:space="preserve"> now</w:t>
      </w:r>
      <w:r w:rsidR="00A77899" w:rsidRPr="016C5B7E">
        <w:rPr>
          <w:rFonts w:asciiTheme="minorHAnsi" w:hAnsiTheme="minorHAnsi" w:cstheme="minorBidi"/>
          <w:lang w:val="en-GB"/>
        </w:rPr>
        <w:t xml:space="preserve"> before the season</w:t>
      </w:r>
      <w:r w:rsidRPr="016C5B7E">
        <w:rPr>
          <w:rFonts w:asciiTheme="minorHAnsi" w:hAnsiTheme="minorHAnsi" w:cstheme="minorBidi"/>
          <w:lang w:val="en-GB"/>
        </w:rPr>
        <w:t>,” he says.</w:t>
      </w:r>
    </w:p>
    <w:p w14:paraId="46D1C6CF" w14:textId="314722B5" w:rsidR="001034B1" w:rsidRDefault="002325AD" w:rsidP="002325AD">
      <w:pPr>
        <w:pStyle w:val="BodyText"/>
        <w:tabs>
          <w:tab w:val="left" w:pos="7088"/>
          <w:tab w:val="left" w:pos="7371"/>
        </w:tabs>
        <w:spacing w:before="240" w:after="120"/>
        <w:ind w:right="-28"/>
        <w:jc w:val="both"/>
        <w:rPr>
          <w:rFonts w:asciiTheme="minorHAnsi" w:hAnsiTheme="minorHAnsi" w:cstheme="minorHAnsi"/>
          <w:szCs w:val="24"/>
          <w:lang w:val="en-GB"/>
        </w:rPr>
      </w:pPr>
      <w:r>
        <w:rPr>
          <w:rFonts w:asciiTheme="minorHAnsi" w:hAnsiTheme="minorHAnsi" w:cstheme="minorHAnsi"/>
          <w:szCs w:val="24"/>
          <w:lang w:val="en-GB"/>
        </w:rPr>
        <w:t>“</w:t>
      </w:r>
      <w:r w:rsidRPr="00766A9F">
        <w:rPr>
          <w:rFonts w:asciiTheme="minorHAnsi" w:hAnsiTheme="minorHAnsi" w:cstheme="minorHAnsi"/>
          <w:szCs w:val="24"/>
          <w:lang w:val="en-GB"/>
        </w:rPr>
        <w:t xml:space="preserve">Even crop emergence </w:t>
      </w:r>
      <w:r w:rsidR="009D031E">
        <w:rPr>
          <w:rFonts w:asciiTheme="minorHAnsi" w:hAnsiTheme="minorHAnsi" w:cstheme="minorHAnsi"/>
          <w:szCs w:val="24"/>
          <w:lang w:val="en-GB"/>
        </w:rPr>
        <w:t xml:space="preserve">in potatoes </w:t>
      </w:r>
      <w:r>
        <w:rPr>
          <w:rFonts w:asciiTheme="minorHAnsi" w:hAnsiTheme="minorHAnsi" w:cstheme="minorHAnsi"/>
          <w:szCs w:val="24"/>
          <w:lang w:val="en-GB"/>
        </w:rPr>
        <w:t xml:space="preserve">means </w:t>
      </w:r>
      <w:r w:rsidRPr="00CF14C5">
        <w:rPr>
          <w:rFonts w:asciiTheme="minorHAnsi" w:hAnsiTheme="minorHAnsi" w:cstheme="minorHAnsi"/>
          <w:szCs w:val="24"/>
          <w:lang w:val="en-GB"/>
        </w:rPr>
        <w:t>creating more leaf</w:t>
      </w:r>
      <w:r>
        <w:rPr>
          <w:rFonts w:asciiTheme="minorHAnsi" w:hAnsiTheme="minorHAnsi" w:cstheme="minorHAnsi"/>
          <w:szCs w:val="24"/>
          <w:lang w:val="en-GB"/>
        </w:rPr>
        <w:t>,</w:t>
      </w:r>
      <w:r w:rsidRPr="00CF14C5">
        <w:rPr>
          <w:rFonts w:asciiTheme="minorHAnsi" w:hAnsiTheme="minorHAnsi" w:cstheme="minorHAnsi"/>
          <w:szCs w:val="24"/>
          <w:lang w:val="en-GB"/>
        </w:rPr>
        <w:t xml:space="preserve"> more photosynthetic area </w:t>
      </w:r>
      <w:r w:rsidR="009D031E">
        <w:rPr>
          <w:rFonts w:asciiTheme="minorHAnsi" w:hAnsiTheme="minorHAnsi" w:cstheme="minorHAnsi"/>
          <w:szCs w:val="24"/>
          <w:lang w:val="en-GB"/>
        </w:rPr>
        <w:t xml:space="preserve">and </w:t>
      </w:r>
      <w:r w:rsidRPr="00CF14C5">
        <w:rPr>
          <w:rFonts w:asciiTheme="minorHAnsi" w:hAnsiTheme="minorHAnsi" w:cstheme="minorHAnsi"/>
          <w:szCs w:val="24"/>
          <w:lang w:val="en-GB"/>
        </w:rPr>
        <w:t>result</w:t>
      </w:r>
      <w:r>
        <w:rPr>
          <w:rFonts w:asciiTheme="minorHAnsi" w:hAnsiTheme="minorHAnsi" w:cstheme="minorHAnsi"/>
          <w:szCs w:val="24"/>
          <w:lang w:val="en-GB"/>
        </w:rPr>
        <w:t>s</w:t>
      </w:r>
      <w:r w:rsidRPr="00CF14C5">
        <w:rPr>
          <w:rFonts w:asciiTheme="minorHAnsi" w:hAnsiTheme="minorHAnsi" w:cstheme="minorHAnsi"/>
          <w:szCs w:val="24"/>
          <w:lang w:val="en-GB"/>
        </w:rPr>
        <w:t xml:space="preserve"> in a higher potential yield</w:t>
      </w:r>
      <w:r>
        <w:rPr>
          <w:rFonts w:asciiTheme="minorHAnsi" w:hAnsiTheme="minorHAnsi" w:cstheme="minorHAnsi"/>
          <w:szCs w:val="24"/>
          <w:lang w:val="en-GB"/>
        </w:rPr>
        <w:t xml:space="preserve">. An even crop is </w:t>
      </w:r>
      <w:r w:rsidR="009D031E">
        <w:rPr>
          <w:rFonts w:asciiTheme="minorHAnsi" w:hAnsiTheme="minorHAnsi" w:cstheme="minorHAnsi"/>
          <w:szCs w:val="24"/>
          <w:lang w:val="en-GB"/>
        </w:rPr>
        <w:t xml:space="preserve">also </w:t>
      </w:r>
      <w:r>
        <w:rPr>
          <w:rFonts w:asciiTheme="minorHAnsi" w:hAnsiTheme="minorHAnsi" w:cstheme="minorHAnsi"/>
          <w:szCs w:val="24"/>
          <w:lang w:val="en-GB"/>
        </w:rPr>
        <w:t>an easier crop to manage</w:t>
      </w:r>
      <w:r w:rsidRPr="00CF14C5">
        <w:rPr>
          <w:rFonts w:asciiTheme="minorHAnsi" w:hAnsiTheme="minorHAnsi" w:cstheme="minorHAnsi"/>
          <w:szCs w:val="24"/>
          <w:lang w:val="en-GB"/>
        </w:rPr>
        <w:t>.</w:t>
      </w:r>
      <w:r>
        <w:rPr>
          <w:rFonts w:asciiTheme="minorHAnsi" w:hAnsiTheme="minorHAnsi" w:cstheme="minorHAnsi"/>
          <w:szCs w:val="24"/>
          <w:lang w:val="en-GB"/>
        </w:rPr>
        <w:t xml:space="preserve"> It </w:t>
      </w:r>
      <w:r w:rsidRPr="00766A9F">
        <w:rPr>
          <w:rFonts w:asciiTheme="minorHAnsi" w:hAnsiTheme="minorHAnsi" w:cstheme="minorHAnsi"/>
          <w:szCs w:val="24"/>
          <w:lang w:val="en-GB"/>
        </w:rPr>
        <w:t>helps with applying herbicides</w:t>
      </w:r>
      <w:r w:rsidR="001F50E9">
        <w:rPr>
          <w:rFonts w:asciiTheme="minorHAnsi" w:hAnsiTheme="minorHAnsi" w:cstheme="minorHAnsi"/>
          <w:szCs w:val="24"/>
          <w:lang w:val="en-GB"/>
        </w:rPr>
        <w:t xml:space="preserve">, </w:t>
      </w:r>
      <w:r>
        <w:rPr>
          <w:rFonts w:asciiTheme="minorHAnsi" w:hAnsiTheme="minorHAnsi" w:cstheme="minorHAnsi"/>
          <w:szCs w:val="24"/>
          <w:lang w:val="en-GB"/>
        </w:rPr>
        <w:t xml:space="preserve">irrigation </w:t>
      </w:r>
      <w:r w:rsidR="005E1910">
        <w:rPr>
          <w:rFonts w:asciiTheme="minorHAnsi" w:hAnsiTheme="minorHAnsi" w:cstheme="minorHAnsi"/>
          <w:szCs w:val="24"/>
          <w:lang w:val="en-GB"/>
        </w:rPr>
        <w:t xml:space="preserve">for common scab </w:t>
      </w:r>
      <w:r w:rsidRPr="00766A9F">
        <w:rPr>
          <w:rFonts w:asciiTheme="minorHAnsi" w:hAnsiTheme="minorHAnsi" w:cstheme="minorHAnsi"/>
          <w:szCs w:val="24"/>
          <w:lang w:val="en-GB"/>
        </w:rPr>
        <w:t>as well as burn-down strategies at the end of the season</w:t>
      </w:r>
      <w:r w:rsidR="005E1910">
        <w:rPr>
          <w:rFonts w:asciiTheme="minorHAnsi" w:hAnsiTheme="minorHAnsi" w:cstheme="minorHAnsi"/>
          <w:szCs w:val="24"/>
          <w:lang w:val="en-GB"/>
        </w:rPr>
        <w:t>. For burn down the greater the range in plant size</w:t>
      </w:r>
      <w:r w:rsidR="009D031E">
        <w:rPr>
          <w:rFonts w:asciiTheme="minorHAnsi" w:hAnsiTheme="minorHAnsi" w:cstheme="minorHAnsi"/>
          <w:szCs w:val="24"/>
          <w:lang w:val="en-GB"/>
        </w:rPr>
        <w:t>,</w:t>
      </w:r>
      <w:r w:rsidR="005E1910">
        <w:rPr>
          <w:rFonts w:asciiTheme="minorHAnsi" w:hAnsiTheme="minorHAnsi" w:cstheme="minorHAnsi"/>
          <w:szCs w:val="24"/>
          <w:lang w:val="en-GB"/>
        </w:rPr>
        <w:t xml:space="preserve"> the greater the range in maturity of the crop. </w:t>
      </w:r>
      <w:r w:rsidR="009906A6">
        <w:rPr>
          <w:rFonts w:asciiTheme="minorHAnsi" w:hAnsiTheme="minorHAnsi" w:cstheme="minorHAnsi"/>
          <w:szCs w:val="24"/>
          <w:lang w:val="en-GB"/>
        </w:rPr>
        <w:t xml:space="preserve">Tuber size can also be affected as big plants </w:t>
      </w:r>
      <w:r w:rsidR="009D031E">
        <w:rPr>
          <w:rFonts w:asciiTheme="minorHAnsi" w:hAnsiTheme="minorHAnsi" w:cstheme="minorHAnsi"/>
          <w:szCs w:val="24"/>
          <w:lang w:val="en-GB"/>
        </w:rPr>
        <w:t xml:space="preserve">will </w:t>
      </w:r>
      <w:r w:rsidR="009906A6">
        <w:rPr>
          <w:rFonts w:asciiTheme="minorHAnsi" w:hAnsiTheme="minorHAnsi" w:cstheme="minorHAnsi"/>
          <w:szCs w:val="24"/>
          <w:lang w:val="en-GB"/>
        </w:rPr>
        <w:t>dwarf small ones resulting in smaller tubers. This can result in a greater proportion of tubers being too small and too large for the market,</w:t>
      </w:r>
      <w:r w:rsidR="001034B1">
        <w:rPr>
          <w:rFonts w:asciiTheme="minorHAnsi" w:hAnsiTheme="minorHAnsi" w:cstheme="minorHAnsi"/>
          <w:szCs w:val="24"/>
          <w:lang w:val="en-GB"/>
        </w:rPr>
        <w:t xml:space="preserve"> possibly not fulfilling contract needs,</w:t>
      </w:r>
      <w:r>
        <w:rPr>
          <w:rFonts w:asciiTheme="minorHAnsi" w:hAnsiTheme="minorHAnsi" w:cstheme="minorHAnsi"/>
          <w:szCs w:val="24"/>
          <w:lang w:val="en-GB"/>
        </w:rPr>
        <w:t>”</w:t>
      </w:r>
      <w:r w:rsidRPr="00B85BE0">
        <w:rPr>
          <w:rFonts w:asciiTheme="minorHAnsi" w:hAnsiTheme="minorHAnsi" w:cstheme="minorHAnsi"/>
          <w:szCs w:val="24"/>
          <w:lang w:val="en-GB"/>
        </w:rPr>
        <w:t xml:space="preserve"> </w:t>
      </w:r>
      <w:r>
        <w:rPr>
          <w:rFonts w:asciiTheme="minorHAnsi" w:hAnsiTheme="minorHAnsi" w:cstheme="minorHAnsi"/>
          <w:szCs w:val="24"/>
          <w:lang w:val="en-GB"/>
        </w:rPr>
        <w:t>says Paul.</w:t>
      </w:r>
    </w:p>
    <w:p w14:paraId="1FACDA8D" w14:textId="77777777" w:rsidR="00F648B1" w:rsidRDefault="00F648B1" w:rsidP="002325AD">
      <w:pPr>
        <w:pStyle w:val="BodyText"/>
        <w:jc w:val="both"/>
        <w:rPr>
          <w:rFonts w:asciiTheme="minorHAnsi" w:hAnsiTheme="minorHAnsi" w:cstheme="minorHAnsi"/>
          <w:szCs w:val="24"/>
          <w:lang w:val="en-GB"/>
        </w:rPr>
      </w:pPr>
    </w:p>
    <w:p w14:paraId="2DEAF741" w14:textId="7670EF7B" w:rsidR="005E1910" w:rsidRDefault="002325AD" w:rsidP="002325AD">
      <w:pPr>
        <w:pStyle w:val="BodyText"/>
        <w:jc w:val="both"/>
        <w:rPr>
          <w:rFonts w:asciiTheme="minorHAnsi" w:hAnsiTheme="minorHAnsi" w:cstheme="minorHAnsi"/>
          <w:szCs w:val="24"/>
          <w:lang w:val="en-GB"/>
        </w:rPr>
      </w:pPr>
      <w:r>
        <w:rPr>
          <w:rFonts w:asciiTheme="minorHAnsi" w:hAnsiTheme="minorHAnsi" w:cstheme="minorHAnsi"/>
          <w:szCs w:val="24"/>
          <w:lang w:val="en-GB"/>
        </w:rPr>
        <w:t>“Hummingbird Technologies used high resolution aerial imagery to provide precise observ</w:t>
      </w:r>
      <w:r w:rsidR="001034B1">
        <w:rPr>
          <w:rFonts w:asciiTheme="minorHAnsi" w:hAnsiTheme="minorHAnsi" w:cstheme="minorHAnsi"/>
          <w:szCs w:val="24"/>
          <w:lang w:val="en-GB"/>
        </w:rPr>
        <w:t>ations</w:t>
      </w:r>
      <w:r>
        <w:rPr>
          <w:rFonts w:asciiTheme="minorHAnsi" w:hAnsiTheme="minorHAnsi" w:cstheme="minorHAnsi"/>
          <w:szCs w:val="24"/>
          <w:lang w:val="en-GB"/>
        </w:rPr>
        <w:t xml:space="preserve"> and to benchmark ALLSTAR against </w:t>
      </w:r>
      <w:r w:rsidR="00C13FBA">
        <w:rPr>
          <w:rFonts w:asciiTheme="minorHAnsi" w:hAnsiTheme="minorHAnsi" w:cstheme="minorHAnsi"/>
          <w:szCs w:val="24"/>
          <w:lang w:val="en-GB"/>
        </w:rPr>
        <w:t xml:space="preserve">the standard </w:t>
      </w:r>
      <w:r>
        <w:rPr>
          <w:rFonts w:asciiTheme="minorHAnsi" w:hAnsiTheme="minorHAnsi" w:cstheme="minorHAnsi"/>
          <w:szCs w:val="24"/>
          <w:lang w:val="en-GB"/>
        </w:rPr>
        <w:t>in-furrow fungicide. Every 3 to 5 days following initial crop emergence, it provided plant counts, plant emergence and canopy data. It was exciting to use such amazing technology and even more so to see what it meant in terms of cash to the grower.</w:t>
      </w:r>
      <w:r w:rsidR="005E1910">
        <w:rPr>
          <w:rFonts w:asciiTheme="minorHAnsi" w:hAnsiTheme="minorHAnsi" w:cstheme="minorHAnsi"/>
          <w:szCs w:val="24"/>
          <w:lang w:val="en-GB"/>
        </w:rPr>
        <w:t>” says Paul.</w:t>
      </w:r>
    </w:p>
    <w:p w14:paraId="1A520C4D" w14:textId="77777777" w:rsidR="005E1910" w:rsidRDefault="005E1910" w:rsidP="002325AD">
      <w:pPr>
        <w:pStyle w:val="BodyText"/>
        <w:jc w:val="both"/>
        <w:rPr>
          <w:rFonts w:asciiTheme="minorHAnsi" w:hAnsiTheme="minorHAnsi" w:cstheme="minorHAnsi"/>
          <w:szCs w:val="24"/>
          <w:lang w:val="en-GB"/>
        </w:rPr>
      </w:pPr>
    </w:p>
    <w:p w14:paraId="08F3DEC2" w14:textId="1CDD9274" w:rsidR="002325AD" w:rsidRDefault="005E1910" w:rsidP="002325AD">
      <w:pPr>
        <w:pStyle w:val="BodyText"/>
        <w:jc w:val="both"/>
        <w:rPr>
          <w:rFonts w:asciiTheme="minorHAnsi" w:hAnsiTheme="minorHAnsi" w:cstheme="minorHAnsi"/>
          <w:szCs w:val="24"/>
          <w:lang w:val="en-GB"/>
        </w:rPr>
      </w:pPr>
      <w:r>
        <w:rPr>
          <w:rFonts w:asciiTheme="minorHAnsi" w:hAnsiTheme="minorHAnsi" w:cstheme="minorHAnsi"/>
          <w:szCs w:val="24"/>
          <w:lang w:val="en-GB"/>
        </w:rPr>
        <w:t>“</w:t>
      </w:r>
      <w:r w:rsidR="001034B1">
        <w:rPr>
          <w:rFonts w:asciiTheme="minorHAnsi" w:hAnsiTheme="minorHAnsi" w:cstheme="minorHAnsi"/>
          <w:szCs w:val="24"/>
          <w:lang w:val="en-GB"/>
        </w:rPr>
        <w:t>C</w:t>
      </w:r>
      <w:r w:rsidR="002325AD">
        <w:rPr>
          <w:rFonts w:asciiTheme="minorHAnsi" w:hAnsiTheme="minorHAnsi" w:cstheme="minorHAnsi"/>
          <w:szCs w:val="24"/>
          <w:lang w:val="en-GB"/>
        </w:rPr>
        <w:t xml:space="preserve">rop differences in warm moist </w:t>
      </w:r>
      <w:r>
        <w:rPr>
          <w:rFonts w:asciiTheme="minorHAnsi" w:hAnsiTheme="minorHAnsi" w:cstheme="minorHAnsi"/>
          <w:szCs w:val="24"/>
          <w:lang w:val="en-GB"/>
        </w:rPr>
        <w:t xml:space="preserve">easy </w:t>
      </w:r>
      <w:r w:rsidR="002325AD">
        <w:rPr>
          <w:rFonts w:asciiTheme="minorHAnsi" w:hAnsiTheme="minorHAnsi" w:cstheme="minorHAnsi"/>
          <w:szCs w:val="24"/>
          <w:lang w:val="en-GB"/>
        </w:rPr>
        <w:t>spring</w:t>
      </w:r>
      <w:r>
        <w:rPr>
          <w:rFonts w:asciiTheme="minorHAnsi" w:hAnsiTheme="minorHAnsi" w:cstheme="minorHAnsi"/>
          <w:szCs w:val="24"/>
          <w:lang w:val="en-GB"/>
        </w:rPr>
        <w:t>s</w:t>
      </w:r>
      <w:r w:rsidR="002325AD">
        <w:rPr>
          <w:rFonts w:asciiTheme="minorHAnsi" w:hAnsiTheme="minorHAnsi" w:cstheme="minorHAnsi"/>
          <w:szCs w:val="24"/>
          <w:lang w:val="en-GB"/>
        </w:rPr>
        <w:t xml:space="preserve"> </w:t>
      </w:r>
      <w:r w:rsidR="00C13FBA">
        <w:rPr>
          <w:rFonts w:asciiTheme="minorHAnsi" w:hAnsiTheme="minorHAnsi" w:cstheme="minorHAnsi"/>
          <w:szCs w:val="24"/>
          <w:lang w:val="en-GB"/>
        </w:rPr>
        <w:t xml:space="preserve">can be </w:t>
      </w:r>
      <w:r w:rsidR="002325AD">
        <w:rPr>
          <w:rFonts w:asciiTheme="minorHAnsi" w:hAnsiTheme="minorHAnsi" w:cstheme="minorHAnsi"/>
          <w:szCs w:val="24"/>
          <w:lang w:val="en-GB"/>
        </w:rPr>
        <w:t xml:space="preserve">difficult to see </w:t>
      </w:r>
      <w:r w:rsidR="00C13FBA">
        <w:rPr>
          <w:rFonts w:asciiTheme="minorHAnsi" w:hAnsiTheme="minorHAnsi" w:cstheme="minorHAnsi"/>
          <w:szCs w:val="24"/>
          <w:lang w:val="en-GB"/>
        </w:rPr>
        <w:t>in the field</w:t>
      </w:r>
      <w:r w:rsidR="002325AD">
        <w:rPr>
          <w:rFonts w:asciiTheme="minorHAnsi" w:hAnsiTheme="minorHAnsi" w:cstheme="minorHAnsi"/>
          <w:szCs w:val="24"/>
          <w:lang w:val="en-GB"/>
        </w:rPr>
        <w:t>, however expert you are in potato agronomy</w:t>
      </w:r>
      <w:r>
        <w:rPr>
          <w:rFonts w:asciiTheme="minorHAnsi" w:hAnsiTheme="minorHAnsi" w:cstheme="minorHAnsi"/>
          <w:szCs w:val="24"/>
          <w:lang w:val="en-GB"/>
        </w:rPr>
        <w:t xml:space="preserve">. Ever since we launched ALLSTAR the springs and planting conditions have been good and </w:t>
      </w:r>
      <w:r w:rsidR="00C13FBA">
        <w:rPr>
          <w:rFonts w:asciiTheme="minorHAnsi" w:hAnsiTheme="minorHAnsi" w:cstheme="minorHAnsi"/>
          <w:szCs w:val="24"/>
          <w:lang w:val="en-GB"/>
        </w:rPr>
        <w:t xml:space="preserve">the </w:t>
      </w:r>
      <w:r>
        <w:rPr>
          <w:rFonts w:asciiTheme="minorHAnsi" w:hAnsiTheme="minorHAnsi" w:cstheme="minorHAnsi"/>
          <w:szCs w:val="24"/>
          <w:lang w:val="en-GB"/>
        </w:rPr>
        <w:t>benefit</w:t>
      </w:r>
      <w:r w:rsidR="00C13FBA">
        <w:rPr>
          <w:rFonts w:asciiTheme="minorHAnsi" w:hAnsiTheme="minorHAnsi" w:cstheme="minorHAnsi"/>
          <w:szCs w:val="24"/>
          <w:lang w:val="en-GB"/>
        </w:rPr>
        <w:t>s</w:t>
      </w:r>
      <w:r>
        <w:rPr>
          <w:rFonts w:asciiTheme="minorHAnsi" w:hAnsiTheme="minorHAnsi" w:cstheme="minorHAnsi"/>
          <w:szCs w:val="24"/>
          <w:lang w:val="en-GB"/>
        </w:rPr>
        <w:t xml:space="preserve"> </w:t>
      </w:r>
      <w:r w:rsidR="00375367">
        <w:rPr>
          <w:rFonts w:asciiTheme="minorHAnsi" w:hAnsiTheme="minorHAnsi" w:cstheme="minorHAnsi"/>
          <w:szCs w:val="24"/>
          <w:lang w:val="en-GB"/>
        </w:rPr>
        <w:t xml:space="preserve">in </w:t>
      </w:r>
      <w:r>
        <w:rPr>
          <w:rFonts w:asciiTheme="minorHAnsi" w:hAnsiTheme="minorHAnsi" w:cstheme="minorHAnsi"/>
          <w:szCs w:val="24"/>
          <w:lang w:val="en-GB"/>
        </w:rPr>
        <w:t>emergence</w:t>
      </w:r>
      <w:r w:rsidR="00C13FBA">
        <w:rPr>
          <w:rFonts w:asciiTheme="minorHAnsi" w:hAnsiTheme="minorHAnsi" w:cstheme="minorHAnsi"/>
          <w:szCs w:val="24"/>
          <w:lang w:val="en-GB"/>
        </w:rPr>
        <w:t xml:space="preserve"> and growth</w:t>
      </w:r>
      <w:r>
        <w:rPr>
          <w:rFonts w:asciiTheme="minorHAnsi" w:hAnsiTheme="minorHAnsi" w:cstheme="minorHAnsi"/>
          <w:szCs w:val="24"/>
          <w:lang w:val="en-GB"/>
        </w:rPr>
        <w:t xml:space="preserve"> difficult to </w:t>
      </w:r>
      <w:r w:rsidR="001034B1">
        <w:rPr>
          <w:rFonts w:asciiTheme="minorHAnsi" w:hAnsiTheme="minorHAnsi" w:cstheme="minorHAnsi"/>
          <w:szCs w:val="24"/>
          <w:lang w:val="en-GB"/>
        </w:rPr>
        <w:t>see</w:t>
      </w:r>
      <w:r w:rsidR="002325AD">
        <w:rPr>
          <w:rFonts w:asciiTheme="minorHAnsi" w:hAnsiTheme="minorHAnsi" w:cstheme="minorHAnsi"/>
          <w:szCs w:val="24"/>
          <w:lang w:val="en-GB"/>
        </w:rPr>
        <w:t>,” says Paul Goddard.</w:t>
      </w:r>
    </w:p>
    <w:p w14:paraId="1EB245C5" w14:textId="47082E37" w:rsidR="00F648B1" w:rsidRDefault="00F535D1" w:rsidP="00EC5C49">
      <w:pPr>
        <w:spacing w:after="200" w:line="360" w:lineRule="auto"/>
        <w:jc w:val="both"/>
        <w:rPr>
          <w:rFonts w:cs="Arial"/>
          <w:sz w:val="24"/>
          <w:szCs w:val="24"/>
          <w:lang w:val="en-GB"/>
        </w:rPr>
      </w:pPr>
      <w:r>
        <w:rPr>
          <w:rFonts w:cs="Arial"/>
          <w:noProof/>
          <w:sz w:val="24"/>
          <w:szCs w:val="24"/>
          <w:lang w:val="en-GB"/>
        </w:rPr>
        <w:drawing>
          <wp:inline distT="0" distB="0" distL="0" distR="0" wp14:anchorId="1FE1DD1B" wp14:editId="36EC2894">
            <wp:extent cx="5667375" cy="3190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3190875"/>
                    </a:xfrm>
                    <a:prstGeom prst="rect">
                      <a:avLst/>
                    </a:prstGeom>
                    <a:noFill/>
                    <a:ln>
                      <a:noFill/>
                    </a:ln>
                  </pic:spPr>
                </pic:pic>
              </a:graphicData>
            </a:graphic>
          </wp:inline>
        </w:drawing>
      </w:r>
    </w:p>
    <w:p w14:paraId="3EDAA35D" w14:textId="27AB959D" w:rsidR="00E460DA" w:rsidRDefault="00F535D1" w:rsidP="00EC5C49">
      <w:pPr>
        <w:spacing w:after="200" w:line="360" w:lineRule="auto"/>
        <w:jc w:val="both"/>
        <w:rPr>
          <w:rFonts w:cs="Arial"/>
          <w:sz w:val="24"/>
          <w:szCs w:val="24"/>
          <w:lang w:val="en-GB"/>
        </w:rPr>
      </w:pPr>
      <w:r>
        <w:rPr>
          <w:rFonts w:cs="Arial"/>
          <w:sz w:val="24"/>
          <w:szCs w:val="24"/>
          <w:lang w:val="en-GB"/>
        </w:rPr>
        <w:lastRenderedPageBreak/>
        <w:t>"</w:t>
      </w:r>
      <w:r w:rsidR="005E1910">
        <w:rPr>
          <w:rFonts w:cs="Arial"/>
          <w:sz w:val="24"/>
          <w:szCs w:val="24"/>
          <w:lang w:val="en-GB"/>
        </w:rPr>
        <w:t>But this</w:t>
      </w:r>
      <w:r w:rsidR="001034B1">
        <w:rPr>
          <w:rFonts w:cs="Arial"/>
          <w:sz w:val="24"/>
          <w:szCs w:val="24"/>
          <w:lang w:val="en-GB"/>
        </w:rPr>
        <w:t xml:space="preserve"> </w:t>
      </w:r>
      <w:r w:rsidR="005E1910">
        <w:rPr>
          <w:rFonts w:cs="Arial"/>
          <w:sz w:val="24"/>
          <w:szCs w:val="24"/>
          <w:lang w:val="en-GB"/>
        </w:rPr>
        <w:t>work provided by Hummingbird technology</w:t>
      </w:r>
      <w:r w:rsidR="009D031E">
        <w:rPr>
          <w:rFonts w:cs="Arial"/>
          <w:sz w:val="24"/>
          <w:szCs w:val="24"/>
          <w:lang w:val="en-GB"/>
        </w:rPr>
        <w:t xml:space="preserve"> </w:t>
      </w:r>
      <w:r w:rsidR="00200F73">
        <w:rPr>
          <w:rFonts w:cs="Arial"/>
          <w:sz w:val="24"/>
          <w:szCs w:val="24"/>
          <w:lang w:val="en-GB"/>
        </w:rPr>
        <w:t>proved</w:t>
      </w:r>
      <w:r w:rsidR="009D031E">
        <w:rPr>
          <w:rFonts w:cs="Arial"/>
          <w:sz w:val="24"/>
          <w:szCs w:val="24"/>
          <w:lang w:val="en-GB"/>
        </w:rPr>
        <w:t xml:space="preserve"> that</w:t>
      </w:r>
      <w:r w:rsidR="005E1910">
        <w:rPr>
          <w:rFonts w:cs="Arial"/>
          <w:sz w:val="24"/>
          <w:szCs w:val="24"/>
          <w:lang w:val="en-GB"/>
        </w:rPr>
        <w:t xml:space="preserve"> ALLSTAR treated plants </w:t>
      </w:r>
      <w:r w:rsidR="001034B1">
        <w:rPr>
          <w:rFonts w:cs="Arial"/>
          <w:sz w:val="24"/>
          <w:szCs w:val="24"/>
          <w:lang w:val="en-GB"/>
        </w:rPr>
        <w:t xml:space="preserve">emerged </w:t>
      </w:r>
      <w:r w:rsidR="005E1910">
        <w:rPr>
          <w:rFonts w:cs="Arial"/>
          <w:sz w:val="24"/>
          <w:szCs w:val="24"/>
          <w:lang w:val="en-GB"/>
        </w:rPr>
        <w:t>more evenl</w:t>
      </w:r>
      <w:r>
        <w:rPr>
          <w:rFonts w:cs="Arial"/>
          <w:sz w:val="24"/>
          <w:szCs w:val="24"/>
          <w:lang w:val="en-GB"/>
        </w:rPr>
        <w:t xml:space="preserve">y.  ALLSTAR plant sizes are </w:t>
      </w:r>
      <w:r w:rsidR="005E1910">
        <w:rPr>
          <w:rFonts w:cs="Arial"/>
          <w:sz w:val="24"/>
          <w:szCs w:val="24"/>
          <w:lang w:val="en-GB"/>
        </w:rPr>
        <w:t xml:space="preserve">grouped much closer around the mid-point of the </w:t>
      </w:r>
      <w:r>
        <w:rPr>
          <w:rFonts w:cs="Arial"/>
          <w:sz w:val="24"/>
          <w:szCs w:val="24"/>
          <w:lang w:val="en-GB"/>
        </w:rPr>
        <w:t>graph</w:t>
      </w:r>
      <w:r w:rsidR="005E1910">
        <w:rPr>
          <w:rFonts w:cs="Arial"/>
          <w:sz w:val="24"/>
          <w:szCs w:val="24"/>
          <w:lang w:val="en-GB"/>
        </w:rPr>
        <w:t xml:space="preserve">. </w:t>
      </w:r>
      <w:proofErr w:type="spellStart"/>
      <w:r>
        <w:rPr>
          <w:rFonts w:cs="Arial"/>
          <w:sz w:val="24"/>
          <w:szCs w:val="24"/>
          <w:lang w:val="en-GB"/>
        </w:rPr>
        <w:t>The</w:t>
      </w:r>
      <w:proofErr w:type="spellEnd"/>
      <w:r w:rsidR="00E460DA">
        <w:rPr>
          <w:rFonts w:cs="Arial"/>
          <w:sz w:val="24"/>
          <w:szCs w:val="24"/>
          <w:lang w:val="en-GB"/>
        </w:rPr>
        <w:t xml:space="preserve"> potatoes</w:t>
      </w:r>
      <w:r>
        <w:rPr>
          <w:rFonts w:cs="Arial"/>
          <w:sz w:val="24"/>
          <w:szCs w:val="24"/>
          <w:lang w:val="en-GB"/>
        </w:rPr>
        <w:t xml:space="preserve"> </w:t>
      </w:r>
      <w:r w:rsidR="009D031E">
        <w:rPr>
          <w:rFonts w:cs="Arial"/>
          <w:sz w:val="24"/>
          <w:szCs w:val="24"/>
          <w:lang w:val="en-GB"/>
        </w:rPr>
        <w:t xml:space="preserve">were </w:t>
      </w:r>
      <w:r w:rsidR="005E1910">
        <w:rPr>
          <w:rFonts w:cs="Arial"/>
          <w:sz w:val="24"/>
          <w:szCs w:val="24"/>
          <w:lang w:val="en-GB"/>
        </w:rPr>
        <w:t>quicker to emerge</w:t>
      </w:r>
      <w:r w:rsidR="00E460DA">
        <w:rPr>
          <w:rFonts w:cs="Arial"/>
          <w:sz w:val="24"/>
          <w:szCs w:val="24"/>
          <w:lang w:val="en-GB"/>
        </w:rPr>
        <w:t xml:space="preserve"> too</w:t>
      </w:r>
      <w:r>
        <w:rPr>
          <w:rFonts w:cs="Arial"/>
          <w:sz w:val="24"/>
          <w:szCs w:val="24"/>
          <w:lang w:val="en-GB"/>
        </w:rPr>
        <w:t xml:space="preserve">, with </w:t>
      </w:r>
      <w:r w:rsidR="005E1910">
        <w:rPr>
          <w:rFonts w:cs="Arial"/>
          <w:sz w:val="24"/>
          <w:szCs w:val="24"/>
          <w:lang w:val="en-GB"/>
        </w:rPr>
        <w:t xml:space="preserve">fewer </w:t>
      </w:r>
      <w:r>
        <w:rPr>
          <w:rFonts w:cs="Arial"/>
          <w:sz w:val="24"/>
          <w:szCs w:val="24"/>
          <w:lang w:val="en-GB"/>
        </w:rPr>
        <w:t xml:space="preserve">plants </w:t>
      </w:r>
      <w:r w:rsidR="005E1910">
        <w:rPr>
          <w:rFonts w:cs="Arial"/>
          <w:sz w:val="24"/>
          <w:szCs w:val="24"/>
          <w:lang w:val="en-GB"/>
        </w:rPr>
        <w:t xml:space="preserve">in the smallest </w:t>
      </w:r>
      <w:r>
        <w:rPr>
          <w:rFonts w:cs="Arial"/>
          <w:sz w:val="24"/>
          <w:szCs w:val="24"/>
          <w:lang w:val="en-GB"/>
        </w:rPr>
        <w:t xml:space="preserve">size </w:t>
      </w:r>
      <w:r w:rsidR="005E1910">
        <w:rPr>
          <w:rFonts w:cs="Arial"/>
          <w:sz w:val="24"/>
          <w:szCs w:val="24"/>
          <w:lang w:val="en-GB"/>
        </w:rPr>
        <w:t>category</w:t>
      </w:r>
      <w:r>
        <w:rPr>
          <w:rFonts w:cs="Arial"/>
          <w:sz w:val="24"/>
          <w:szCs w:val="24"/>
          <w:lang w:val="en-GB"/>
        </w:rPr>
        <w:t>.</w:t>
      </w:r>
      <w:r w:rsidR="00200F73">
        <w:rPr>
          <w:rFonts w:cs="Arial"/>
          <w:sz w:val="24"/>
          <w:szCs w:val="24"/>
          <w:lang w:val="en-GB"/>
        </w:rPr>
        <w:t xml:space="preserve"> </w:t>
      </w:r>
    </w:p>
    <w:p w14:paraId="785D8506" w14:textId="0E0489EA" w:rsidR="008F1726" w:rsidRDefault="00E460DA" w:rsidP="00EC5C49">
      <w:pPr>
        <w:spacing w:after="200" w:line="360" w:lineRule="auto"/>
        <w:jc w:val="both"/>
        <w:rPr>
          <w:rFonts w:cs="Arial"/>
          <w:sz w:val="24"/>
          <w:szCs w:val="24"/>
          <w:lang w:val="en-GB"/>
        </w:rPr>
      </w:pPr>
      <w:r>
        <w:rPr>
          <w:rFonts w:cs="Arial"/>
          <w:sz w:val="24"/>
          <w:szCs w:val="24"/>
          <w:lang w:val="en-GB"/>
        </w:rPr>
        <w:t>In addition, the a</w:t>
      </w:r>
      <w:r w:rsidR="005E1910">
        <w:rPr>
          <w:rFonts w:cs="Arial"/>
          <w:sz w:val="24"/>
          <w:szCs w:val="24"/>
          <w:lang w:val="en-GB"/>
        </w:rPr>
        <w:t>verage plant</w:t>
      </w:r>
      <w:r w:rsidR="00C13FBA">
        <w:rPr>
          <w:rFonts w:cs="Arial"/>
          <w:sz w:val="24"/>
          <w:szCs w:val="24"/>
          <w:lang w:val="en-GB"/>
        </w:rPr>
        <w:t xml:space="preserve"> </w:t>
      </w:r>
      <w:r w:rsidR="005E1910">
        <w:rPr>
          <w:rFonts w:cs="Arial"/>
          <w:sz w:val="24"/>
          <w:szCs w:val="24"/>
          <w:lang w:val="en-GB"/>
        </w:rPr>
        <w:t>s</w:t>
      </w:r>
      <w:r w:rsidR="00C13FBA">
        <w:rPr>
          <w:rFonts w:cs="Arial"/>
          <w:sz w:val="24"/>
          <w:szCs w:val="24"/>
          <w:lang w:val="en-GB"/>
        </w:rPr>
        <w:t>ize</w:t>
      </w:r>
      <w:r w:rsidR="005E1910">
        <w:rPr>
          <w:rFonts w:cs="Arial"/>
          <w:sz w:val="24"/>
          <w:szCs w:val="24"/>
          <w:lang w:val="en-GB"/>
        </w:rPr>
        <w:t xml:space="preserve"> </w:t>
      </w:r>
      <w:r w:rsidR="009D031E">
        <w:rPr>
          <w:rFonts w:cs="Arial"/>
          <w:sz w:val="24"/>
          <w:szCs w:val="24"/>
          <w:lang w:val="en-GB"/>
        </w:rPr>
        <w:t>w</w:t>
      </w:r>
      <w:r w:rsidR="00C13FBA">
        <w:rPr>
          <w:rFonts w:cs="Arial"/>
          <w:sz w:val="24"/>
          <w:szCs w:val="24"/>
          <w:lang w:val="en-GB"/>
        </w:rPr>
        <w:t>as</w:t>
      </w:r>
      <w:r w:rsidR="009D031E">
        <w:rPr>
          <w:rFonts w:cs="Arial"/>
          <w:sz w:val="24"/>
          <w:szCs w:val="24"/>
          <w:lang w:val="en-GB"/>
        </w:rPr>
        <w:t xml:space="preserve"> </w:t>
      </w:r>
      <w:r w:rsidR="005E1910">
        <w:rPr>
          <w:rFonts w:cs="Arial"/>
          <w:sz w:val="24"/>
          <w:szCs w:val="24"/>
          <w:lang w:val="en-GB"/>
        </w:rPr>
        <w:t>larger</w:t>
      </w:r>
      <w:r w:rsidR="00F535D1">
        <w:rPr>
          <w:rFonts w:cs="Arial"/>
          <w:sz w:val="24"/>
          <w:szCs w:val="24"/>
          <w:lang w:val="en-GB"/>
        </w:rPr>
        <w:t xml:space="preserve"> in the ALLSTAR area</w:t>
      </w:r>
      <w:r>
        <w:rPr>
          <w:rFonts w:cs="Arial"/>
          <w:sz w:val="24"/>
          <w:szCs w:val="24"/>
          <w:lang w:val="en-GB"/>
        </w:rPr>
        <w:t>.  It had</w:t>
      </w:r>
      <w:r w:rsidR="005E1910">
        <w:rPr>
          <w:rFonts w:cs="Arial"/>
          <w:sz w:val="24"/>
          <w:szCs w:val="24"/>
          <w:lang w:val="en-GB"/>
        </w:rPr>
        <w:t xml:space="preserve"> more plants in the largest size category</w:t>
      </w:r>
      <w:r w:rsidR="00C13FBA">
        <w:rPr>
          <w:rFonts w:cs="Arial"/>
          <w:sz w:val="24"/>
          <w:szCs w:val="24"/>
          <w:lang w:val="en-GB"/>
        </w:rPr>
        <w:t xml:space="preserve"> and fewer in the smallest category</w:t>
      </w:r>
      <w:r w:rsidR="005E1910">
        <w:rPr>
          <w:rFonts w:cs="Arial"/>
          <w:sz w:val="24"/>
          <w:szCs w:val="24"/>
          <w:lang w:val="en-GB"/>
        </w:rPr>
        <w:t xml:space="preserve"> </w:t>
      </w:r>
      <w:r w:rsidR="00F535D1">
        <w:rPr>
          <w:rFonts w:cs="Arial"/>
          <w:sz w:val="24"/>
          <w:szCs w:val="24"/>
          <w:lang w:val="en-GB"/>
        </w:rPr>
        <w:t xml:space="preserve">in comparison with </w:t>
      </w:r>
      <w:r w:rsidR="00C13FBA">
        <w:rPr>
          <w:rFonts w:cs="Arial"/>
          <w:sz w:val="24"/>
          <w:szCs w:val="24"/>
          <w:lang w:val="en-GB"/>
        </w:rPr>
        <w:t xml:space="preserve">the </w:t>
      </w:r>
      <w:r w:rsidR="005E1910">
        <w:rPr>
          <w:rFonts w:cs="Arial"/>
          <w:sz w:val="24"/>
          <w:szCs w:val="24"/>
          <w:lang w:val="en-GB"/>
        </w:rPr>
        <w:t>azoxystrobin</w:t>
      </w:r>
      <w:r w:rsidR="00110E8B">
        <w:rPr>
          <w:rFonts w:cs="Arial"/>
          <w:sz w:val="24"/>
          <w:szCs w:val="24"/>
          <w:lang w:val="en-GB"/>
        </w:rPr>
        <w:t xml:space="preserve"> </w:t>
      </w:r>
      <w:r w:rsidR="00C13FBA">
        <w:rPr>
          <w:rFonts w:cs="Arial"/>
          <w:sz w:val="24"/>
          <w:szCs w:val="24"/>
          <w:lang w:val="en-GB"/>
        </w:rPr>
        <w:t>treated areas</w:t>
      </w:r>
      <w:r w:rsidR="00A90486">
        <w:rPr>
          <w:rFonts w:cs="Arial"/>
          <w:sz w:val="24"/>
          <w:szCs w:val="24"/>
          <w:lang w:val="en-GB"/>
        </w:rPr>
        <w:t xml:space="preserve">. </w:t>
      </w:r>
      <w:r w:rsidR="00C13FBA">
        <w:rPr>
          <w:rFonts w:cs="Arial"/>
          <w:sz w:val="24"/>
          <w:szCs w:val="24"/>
          <w:lang w:val="en-GB"/>
        </w:rPr>
        <w:t>Overall, a</w:t>
      </w:r>
      <w:r w:rsidR="00A90486">
        <w:rPr>
          <w:rFonts w:cs="Arial"/>
          <w:sz w:val="24"/>
          <w:szCs w:val="24"/>
          <w:lang w:val="en-GB"/>
        </w:rPr>
        <w:t xml:space="preserve">zoxystrobin showed </w:t>
      </w:r>
      <w:r w:rsidR="00C13FBA">
        <w:rPr>
          <w:rFonts w:cs="Arial"/>
          <w:sz w:val="24"/>
          <w:szCs w:val="24"/>
          <w:lang w:val="en-GB"/>
        </w:rPr>
        <w:t xml:space="preserve">a </w:t>
      </w:r>
      <w:r w:rsidR="00A90486">
        <w:rPr>
          <w:rFonts w:cs="Arial"/>
          <w:sz w:val="24"/>
          <w:szCs w:val="24"/>
          <w:lang w:val="en-GB"/>
        </w:rPr>
        <w:t>wider variation than ALLSTAR</w:t>
      </w:r>
      <w:r w:rsidR="009906A6">
        <w:rPr>
          <w:rFonts w:cs="Arial"/>
          <w:sz w:val="24"/>
          <w:szCs w:val="24"/>
          <w:lang w:val="en-GB"/>
        </w:rPr>
        <w:t>,</w:t>
      </w:r>
      <w:r w:rsidR="007A4971" w:rsidRPr="00400C83">
        <w:rPr>
          <w:rFonts w:cs="Arial"/>
          <w:sz w:val="24"/>
          <w:szCs w:val="24"/>
          <w:lang w:val="en-GB"/>
        </w:rPr>
        <w:t xml:space="preserve">” </w:t>
      </w:r>
      <w:r w:rsidR="009D031E">
        <w:rPr>
          <w:rFonts w:cs="Arial"/>
          <w:sz w:val="24"/>
          <w:szCs w:val="24"/>
          <w:lang w:val="en-GB"/>
        </w:rPr>
        <w:t>he reports</w:t>
      </w:r>
      <w:r w:rsidR="00A90486">
        <w:rPr>
          <w:rFonts w:cs="Arial"/>
          <w:sz w:val="24"/>
          <w:szCs w:val="24"/>
          <w:lang w:val="en-GB"/>
        </w:rPr>
        <w:t>.</w:t>
      </w:r>
    </w:p>
    <w:p w14:paraId="01077F80" w14:textId="5059B8B9" w:rsidR="009906A6" w:rsidRDefault="009D031E" w:rsidP="016C5B7E">
      <w:pPr>
        <w:spacing w:after="200" w:line="360" w:lineRule="auto"/>
        <w:jc w:val="both"/>
        <w:rPr>
          <w:rFonts w:cs="Arial"/>
          <w:sz w:val="24"/>
          <w:szCs w:val="24"/>
          <w:lang w:val="en-GB"/>
        </w:rPr>
      </w:pPr>
      <w:r w:rsidRPr="016C5B7E">
        <w:rPr>
          <w:rFonts w:cs="Arial"/>
          <w:sz w:val="24"/>
          <w:szCs w:val="24"/>
          <w:lang w:val="en-GB"/>
        </w:rPr>
        <w:t>“</w:t>
      </w:r>
      <w:r w:rsidR="009906A6" w:rsidRPr="016C5B7E">
        <w:rPr>
          <w:rFonts w:cs="Arial"/>
          <w:sz w:val="24"/>
          <w:szCs w:val="24"/>
          <w:lang w:val="en-GB"/>
        </w:rPr>
        <w:t>But it is value which is important to the grower. Sample digs of potatoes showed that 95% of the tuber sizes in the ALLSTAR plots were of marketable yield</w:t>
      </w:r>
      <w:r w:rsidRPr="016C5B7E">
        <w:rPr>
          <w:rFonts w:cs="Arial"/>
          <w:sz w:val="24"/>
          <w:szCs w:val="24"/>
          <w:lang w:val="en-GB"/>
        </w:rPr>
        <w:t>,</w:t>
      </w:r>
      <w:r w:rsidR="009906A6" w:rsidRPr="016C5B7E">
        <w:rPr>
          <w:rFonts w:cs="Arial"/>
          <w:sz w:val="24"/>
          <w:szCs w:val="24"/>
          <w:lang w:val="en-GB"/>
        </w:rPr>
        <w:t xml:space="preserve"> with a tight range of 9</w:t>
      </w:r>
      <w:r w:rsidR="00110E8B">
        <w:rPr>
          <w:rFonts w:cs="Arial"/>
          <w:sz w:val="24"/>
          <w:szCs w:val="24"/>
          <w:lang w:val="en-GB"/>
        </w:rPr>
        <w:t>3</w:t>
      </w:r>
      <w:r w:rsidR="009906A6" w:rsidRPr="016C5B7E">
        <w:rPr>
          <w:rFonts w:cs="Arial"/>
          <w:sz w:val="24"/>
          <w:szCs w:val="24"/>
          <w:lang w:val="en-GB"/>
        </w:rPr>
        <w:t>% to 98%</w:t>
      </w:r>
      <w:r w:rsidR="00110E8B">
        <w:rPr>
          <w:rFonts w:cs="Arial"/>
          <w:sz w:val="24"/>
          <w:szCs w:val="24"/>
          <w:lang w:val="en-GB"/>
        </w:rPr>
        <w:t>.</w:t>
      </w:r>
      <w:r w:rsidR="009906A6" w:rsidRPr="016C5B7E">
        <w:rPr>
          <w:rFonts w:cs="Arial"/>
          <w:sz w:val="24"/>
          <w:szCs w:val="24"/>
          <w:lang w:val="en-GB"/>
        </w:rPr>
        <w:t xml:space="preserve"> In the azoxystrobin plots 91</w:t>
      </w:r>
      <w:r w:rsidR="00110E8B">
        <w:rPr>
          <w:rFonts w:cs="Arial"/>
          <w:sz w:val="24"/>
          <w:szCs w:val="24"/>
          <w:lang w:val="en-GB"/>
        </w:rPr>
        <w:t>%</w:t>
      </w:r>
      <w:r w:rsidR="009906A6" w:rsidRPr="016C5B7E">
        <w:rPr>
          <w:rFonts w:cs="Arial"/>
          <w:sz w:val="24"/>
          <w:szCs w:val="24"/>
          <w:lang w:val="en-GB"/>
        </w:rPr>
        <w:t xml:space="preserve"> of the crop was </w:t>
      </w:r>
      <w:r w:rsidR="00110E8B">
        <w:rPr>
          <w:rFonts w:cs="Arial"/>
          <w:sz w:val="24"/>
          <w:szCs w:val="24"/>
          <w:lang w:val="en-GB"/>
        </w:rPr>
        <w:t xml:space="preserve">of </w:t>
      </w:r>
      <w:r w:rsidR="009906A6" w:rsidRPr="016C5B7E">
        <w:rPr>
          <w:rFonts w:cs="Arial"/>
          <w:sz w:val="24"/>
          <w:szCs w:val="24"/>
          <w:lang w:val="en-GB"/>
        </w:rPr>
        <w:t>marketable yield</w:t>
      </w:r>
      <w:r w:rsidR="00110E8B">
        <w:rPr>
          <w:rFonts w:cs="Arial"/>
          <w:sz w:val="24"/>
          <w:szCs w:val="24"/>
          <w:lang w:val="en-GB"/>
        </w:rPr>
        <w:t xml:space="preserve">, </w:t>
      </w:r>
      <w:r w:rsidR="00A90486" w:rsidRPr="016C5B7E">
        <w:rPr>
          <w:rFonts w:cs="Arial"/>
          <w:sz w:val="24"/>
          <w:szCs w:val="24"/>
          <w:lang w:val="en-GB"/>
        </w:rPr>
        <w:t xml:space="preserve">with a </w:t>
      </w:r>
      <w:r w:rsidR="00A77899" w:rsidRPr="016C5B7E">
        <w:rPr>
          <w:rFonts w:cs="Arial"/>
          <w:sz w:val="24"/>
          <w:szCs w:val="24"/>
          <w:lang w:val="en-GB"/>
        </w:rPr>
        <w:t xml:space="preserve">much wider </w:t>
      </w:r>
      <w:r w:rsidR="00A90486" w:rsidRPr="016C5B7E">
        <w:rPr>
          <w:rFonts w:cs="Arial"/>
          <w:sz w:val="24"/>
          <w:szCs w:val="24"/>
          <w:lang w:val="en-GB"/>
        </w:rPr>
        <w:t>range of 8</w:t>
      </w:r>
      <w:r w:rsidR="00110E8B">
        <w:rPr>
          <w:rFonts w:cs="Arial"/>
          <w:sz w:val="24"/>
          <w:szCs w:val="24"/>
          <w:lang w:val="en-GB"/>
        </w:rPr>
        <w:t>5</w:t>
      </w:r>
      <w:r w:rsidR="00A90486" w:rsidRPr="016C5B7E">
        <w:rPr>
          <w:rFonts w:cs="Arial"/>
          <w:sz w:val="24"/>
          <w:szCs w:val="24"/>
          <w:lang w:val="en-GB"/>
        </w:rPr>
        <w:t>% to 9</w:t>
      </w:r>
      <w:r w:rsidR="00110E8B">
        <w:rPr>
          <w:rFonts w:cs="Arial"/>
          <w:sz w:val="24"/>
          <w:szCs w:val="24"/>
          <w:lang w:val="en-GB"/>
        </w:rPr>
        <w:t>7</w:t>
      </w:r>
      <w:r w:rsidR="00A90486" w:rsidRPr="016C5B7E">
        <w:rPr>
          <w:rFonts w:cs="Arial"/>
          <w:sz w:val="24"/>
          <w:szCs w:val="24"/>
          <w:lang w:val="en-GB"/>
        </w:rPr>
        <w:t>%</w:t>
      </w:r>
      <w:r w:rsidRPr="016C5B7E">
        <w:rPr>
          <w:rFonts w:cs="Arial"/>
          <w:sz w:val="24"/>
          <w:szCs w:val="24"/>
          <w:lang w:val="en-GB"/>
        </w:rPr>
        <w:t xml:space="preserve">, </w:t>
      </w:r>
      <w:r w:rsidR="00A90486" w:rsidRPr="016C5B7E">
        <w:rPr>
          <w:rFonts w:cs="Arial"/>
          <w:sz w:val="24"/>
          <w:szCs w:val="24"/>
          <w:lang w:val="en-GB"/>
        </w:rPr>
        <w:t>AL</w:t>
      </w:r>
      <w:r w:rsidR="00A77899" w:rsidRPr="016C5B7E">
        <w:rPr>
          <w:rFonts w:cs="Arial"/>
          <w:sz w:val="24"/>
          <w:szCs w:val="24"/>
          <w:lang w:val="en-GB"/>
        </w:rPr>
        <w:t>LSTA</w:t>
      </w:r>
      <w:r w:rsidR="00A90486" w:rsidRPr="016C5B7E">
        <w:rPr>
          <w:rFonts w:cs="Arial"/>
          <w:sz w:val="24"/>
          <w:szCs w:val="24"/>
          <w:lang w:val="en-GB"/>
        </w:rPr>
        <w:t xml:space="preserve">R gives </w:t>
      </w:r>
      <w:r w:rsidRPr="016C5B7E">
        <w:rPr>
          <w:rFonts w:cs="Arial"/>
          <w:sz w:val="24"/>
          <w:szCs w:val="24"/>
          <w:lang w:val="en-GB"/>
        </w:rPr>
        <w:t xml:space="preserve">over 4% </w:t>
      </w:r>
      <w:r w:rsidR="00A90486" w:rsidRPr="016C5B7E">
        <w:rPr>
          <w:rFonts w:cs="Arial"/>
          <w:sz w:val="24"/>
          <w:szCs w:val="24"/>
          <w:lang w:val="en-GB"/>
        </w:rPr>
        <w:t>more</w:t>
      </w:r>
      <w:r w:rsidRPr="016C5B7E">
        <w:rPr>
          <w:rFonts w:cs="Arial"/>
          <w:sz w:val="24"/>
          <w:szCs w:val="24"/>
          <w:lang w:val="en-GB"/>
        </w:rPr>
        <w:t xml:space="preserve"> marketable yield</w:t>
      </w:r>
      <w:r w:rsidR="009906A6" w:rsidRPr="016C5B7E">
        <w:rPr>
          <w:rFonts w:cs="Arial"/>
          <w:sz w:val="24"/>
          <w:szCs w:val="24"/>
          <w:lang w:val="en-GB"/>
        </w:rPr>
        <w:t>.</w:t>
      </w:r>
      <w:r w:rsidRPr="016C5B7E">
        <w:rPr>
          <w:rFonts w:cs="Arial"/>
          <w:sz w:val="24"/>
          <w:szCs w:val="24"/>
          <w:lang w:val="en-GB"/>
        </w:rPr>
        <w:t xml:space="preserve"> Just think what that would mean across the whole crop.”</w:t>
      </w:r>
    </w:p>
    <w:p w14:paraId="7C03D5C2" w14:textId="651729A8" w:rsidR="00680803" w:rsidRDefault="009906A6" w:rsidP="00EC5C49">
      <w:pPr>
        <w:spacing w:after="200" w:line="360" w:lineRule="auto"/>
        <w:jc w:val="both"/>
        <w:rPr>
          <w:rFonts w:cs="Arial"/>
          <w:sz w:val="24"/>
          <w:szCs w:val="24"/>
          <w:lang w:val="en-GB"/>
        </w:rPr>
      </w:pPr>
      <w:r>
        <w:rPr>
          <w:rFonts w:cs="Arial"/>
          <w:sz w:val="24"/>
          <w:szCs w:val="24"/>
          <w:lang w:val="en-GB"/>
        </w:rPr>
        <w:t xml:space="preserve">Applying this to an average 50 t/ha crop with </w:t>
      </w:r>
      <w:r w:rsidR="00C13FBA">
        <w:rPr>
          <w:rFonts w:cs="Arial"/>
          <w:sz w:val="24"/>
          <w:szCs w:val="24"/>
          <w:lang w:val="en-GB"/>
        </w:rPr>
        <w:t xml:space="preserve">a </w:t>
      </w:r>
      <w:r>
        <w:rPr>
          <w:rFonts w:cs="Arial"/>
          <w:sz w:val="24"/>
          <w:szCs w:val="24"/>
          <w:lang w:val="en-GB"/>
        </w:rPr>
        <w:t>free b</w:t>
      </w:r>
      <w:r w:rsidR="00375367">
        <w:rPr>
          <w:rFonts w:cs="Arial"/>
          <w:sz w:val="24"/>
          <w:szCs w:val="24"/>
          <w:lang w:val="en-GB"/>
        </w:rPr>
        <w:t>u</w:t>
      </w:r>
      <w:r>
        <w:rPr>
          <w:rFonts w:cs="Arial"/>
          <w:sz w:val="24"/>
          <w:szCs w:val="24"/>
          <w:lang w:val="en-GB"/>
        </w:rPr>
        <w:t>y price of £140/ton</w:t>
      </w:r>
      <w:r w:rsidR="009D031E">
        <w:rPr>
          <w:rFonts w:cs="Arial"/>
          <w:sz w:val="24"/>
          <w:szCs w:val="24"/>
          <w:lang w:val="en-GB"/>
        </w:rPr>
        <w:t>ne</w:t>
      </w:r>
      <w:r>
        <w:rPr>
          <w:rFonts w:cs="Arial"/>
          <w:sz w:val="24"/>
          <w:szCs w:val="24"/>
          <w:lang w:val="en-GB"/>
        </w:rPr>
        <w:t xml:space="preserve"> minus the cost of the product, ALLSTAR treated crop delivered </w:t>
      </w:r>
      <w:r w:rsidR="00A77899">
        <w:rPr>
          <w:rFonts w:cs="Arial"/>
          <w:sz w:val="24"/>
          <w:szCs w:val="24"/>
          <w:lang w:val="en-GB"/>
        </w:rPr>
        <w:t xml:space="preserve">on average </w:t>
      </w:r>
      <w:r>
        <w:rPr>
          <w:rFonts w:cs="Arial"/>
          <w:sz w:val="24"/>
          <w:szCs w:val="24"/>
          <w:lang w:val="en-GB"/>
        </w:rPr>
        <w:t xml:space="preserve">an additional £257/ha. </w:t>
      </w:r>
    </w:p>
    <w:p w14:paraId="047E8040" w14:textId="26EA3EE1" w:rsidR="0073672A" w:rsidRDefault="00680803" w:rsidP="00EC5C49">
      <w:pPr>
        <w:spacing w:after="200" w:line="360" w:lineRule="auto"/>
        <w:jc w:val="both"/>
        <w:rPr>
          <w:rFonts w:cs="Arial"/>
          <w:sz w:val="24"/>
          <w:szCs w:val="24"/>
          <w:lang w:val="en-GB"/>
        </w:rPr>
      </w:pPr>
      <w:r>
        <w:rPr>
          <w:rFonts w:cs="Arial"/>
          <w:sz w:val="24"/>
          <w:szCs w:val="24"/>
          <w:lang w:val="en-GB"/>
        </w:rPr>
        <w:t>The trial demonstrated how ALLSTAR preserves skin finish too – a critical factor for anyone growing potatoes destined for the fresh pack market.</w:t>
      </w:r>
    </w:p>
    <w:p w14:paraId="4E7C0AEB" w14:textId="1D1063B5" w:rsidR="003D7581" w:rsidRDefault="00D368D6" w:rsidP="00EC5C49">
      <w:pPr>
        <w:spacing w:after="200" w:line="360" w:lineRule="auto"/>
        <w:jc w:val="both"/>
        <w:rPr>
          <w:rFonts w:cs="Arial"/>
          <w:sz w:val="24"/>
          <w:szCs w:val="24"/>
          <w:lang w:val="en-GB"/>
        </w:rPr>
      </w:pPr>
      <w:r>
        <w:rPr>
          <w:rFonts w:cs="Arial"/>
          <w:sz w:val="24"/>
          <w:szCs w:val="24"/>
          <w:lang w:val="en-GB"/>
        </w:rPr>
        <w:t>“Black dot, common scab, rhizoctonia and silver scurf was assessed across the samples with ALLSTAR showing fewer skin blemishes and lower levels of disease</w:t>
      </w:r>
      <w:r w:rsidR="00110E8B">
        <w:rPr>
          <w:rFonts w:cs="Arial"/>
          <w:sz w:val="24"/>
          <w:szCs w:val="24"/>
          <w:lang w:val="en-GB"/>
        </w:rPr>
        <w:t>,</w:t>
      </w:r>
      <w:r>
        <w:rPr>
          <w:rFonts w:cs="Arial"/>
          <w:sz w:val="24"/>
          <w:szCs w:val="24"/>
          <w:lang w:val="en-GB"/>
        </w:rPr>
        <w:t>” observed Paul.</w:t>
      </w:r>
      <w:r w:rsidR="00680803">
        <w:rPr>
          <w:rFonts w:cs="Arial"/>
          <w:sz w:val="24"/>
          <w:szCs w:val="24"/>
          <w:lang w:val="en-GB"/>
        </w:rPr>
        <w:t xml:space="preserve"> </w:t>
      </w:r>
    </w:p>
    <w:p w14:paraId="61F1133B" w14:textId="5E39E170" w:rsidR="00680803" w:rsidRDefault="003D7581" w:rsidP="00EC5C49">
      <w:pPr>
        <w:spacing w:after="200" w:line="360" w:lineRule="auto"/>
        <w:jc w:val="both"/>
        <w:rPr>
          <w:rFonts w:cs="Arial"/>
          <w:sz w:val="24"/>
          <w:szCs w:val="24"/>
          <w:lang w:val="en-GB"/>
        </w:rPr>
      </w:pPr>
      <w:r>
        <w:rPr>
          <w:rFonts w:cs="Arial"/>
          <w:sz w:val="24"/>
          <w:szCs w:val="24"/>
          <w:lang w:val="en-GB"/>
        </w:rPr>
        <w:t xml:space="preserve">“At one site </w:t>
      </w:r>
      <w:r w:rsidR="00680803">
        <w:rPr>
          <w:rFonts w:cs="Arial"/>
          <w:sz w:val="24"/>
          <w:szCs w:val="24"/>
          <w:lang w:val="en-GB"/>
        </w:rPr>
        <w:t xml:space="preserve">the average clean area </w:t>
      </w:r>
      <w:r>
        <w:rPr>
          <w:rFonts w:cs="Arial"/>
          <w:sz w:val="24"/>
          <w:szCs w:val="24"/>
          <w:lang w:val="en-GB"/>
        </w:rPr>
        <w:t xml:space="preserve">on a potato from the </w:t>
      </w:r>
      <w:r w:rsidR="00680803">
        <w:rPr>
          <w:rFonts w:cs="Arial"/>
          <w:sz w:val="24"/>
          <w:szCs w:val="24"/>
          <w:lang w:val="en-GB"/>
        </w:rPr>
        <w:t xml:space="preserve">ALLSTAR </w:t>
      </w:r>
      <w:r>
        <w:rPr>
          <w:rFonts w:cs="Arial"/>
          <w:sz w:val="24"/>
          <w:szCs w:val="24"/>
          <w:lang w:val="en-GB"/>
        </w:rPr>
        <w:t xml:space="preserve">treated plot </w:t>
      </w:r>
      <w:r w:rsidR="00680803">
        <w:rPr>
          <w:rFonts w:cs="Arial"/>
          <w:sz w:val="24"/>
          <w:szCs w:val="24"/>
          <w:lang w:val="en-GB"/>
        </w:rPr>
        <w:t xml:space="preserve">was </w:t>
      </w:r>
      <w:r w:rsidR="00D368D6">
        <w:rPr>
          <w:rFonts w:cs="Arial"/>
          <w:sz w:val="24"/>
          <w:szCs w:val="24"/>
          <w:lang w:val="en-GB"/>
        </w:rPr>
        <w:t>92</w:t>
      </w:r>
      <w:r w:rsidR="00680803">
        <w:rPr>
          <w:rFonts w:cs="Arial"/>
          <w:sz w:val="24"/>
          <w:szCs w:val="24"/>
          <w:lang w:val="en-GB"/>
        </w:rPr>
        <w:t xml:space="preserve">% in comparison with </w:t>
      </w:r>
      <w:r w:rsidR="00D368D6">
        <w:rPr>
          <w:rFonts w:cs="Arial"/>
          <w:sz w:val="24"/>
          <w:szCs w:val="24"/>
          <w:lang w:val="en-GB"/>
        </w:rPr>
        <w:t>58</w:t>
      </w:r>
      <w:r w:rsidR="00680803">
        <w:rPr>
          <w:rFonts w:cs="Arial"/>
          <w:sz w:val="24"/>
          <w:szCs w:val="24"/>
          <w:lang w:val="en-GB"/>
        </w:rPr>
        <w:t xml:space="preserve">% </w:t>
      </w:r>
      <w:r>
        <w:rPr>
          <w:rFonts w:cs="Arial"/>
          <w:sz w:val="24"/>
          <w:szCs w:val="24"/>
          <w:lang w:val="en-GB"/>
        </w:rPr>
        <w:t xml:space="preserve">with azoxystrobin. </w:t>
      </w:r>
      <w:r w:rsidR="00F94600">
        <w:rPr>
          <w:rFonts w:cs="Arial"/>
          <w:sz w:val="24"/>
          <w:szCs w:val="24"/>
          <w:lang w:val="en-GB"/>
        </w:rPr>
        <w:t xml:space="preserve"> The average potato from all ALLSTAR samples was 94% disease and blemish free, whereas the average azoxystrobin sample </w:t>
      </w:r>
      <w:r w:rsidR="00110E8B">
        <w:rPr>
          <w:rFonts w:cs="Arial"/>
          <w:sz w:val="24"/>
          <w:szCs w:val="24"/>
          <w:lang w:val="en-GB"/>
        </w:rPr>
        <w:t xml:space="preserve">only </w:t>
      </w:r>
      <w:r w:rsidR="00F94600">
        <w:rPr>
          <w:rFonts w:cs="Arial"/>
          <w:sz w:val="24"/>
          <w:szCs w:val="24"/>
          <w:lang w:val="en-GB"/>
        </w:rPr>
        <w:t xml:space="preserve">had </w:t>
      </w:r>
      <w:r w:rsidR="00110E8B">
        <w:rPr>
          <w:rFonts w:cs="Arial"/>
          <w:sz w:val="24"/>
          <w:szCs w:val="24"/>
          <w:lang w:val="en-GB"/>
        </w:rPr>
        <w:t>82</w:t>
      </w:r>
      <w:r w:rsidR="00F94600">
        <w:rPr>
          <w:rFonts w:cs="Arial"/>
          <w:sz w:val="24"/>
          <w:szCs w:val="24"/>
          <w:lang w:val="en-GB"/>
        </w:rPr>
        <w:t>%</w:t>
      </w:r>
      <w:r w:rsidR="00110E8B">
        <w:rPr>
          <w:rFonts w:cs="Arial"/>
          <w:sz w:val="24"/>
          <w:szCs w:val="24"/>
          <w:lang w:val="en-GB"/>
        </w:rPr>
        <w:t xml:space="preserve"> disease and blemish</w:t>
      </w:r>
      <w:r w:rsidR="00F94600">
        <w:rPr>
          <w:rFonts w:cs="Arial"/>
          <w:sz w:val="24"/>
          <w:szCs w:val="24"/>
          <w:lang w:val="en-GB"/>
        </w:rPr>
        <w:t xml:space="preserve"> </w:t>
      </w:r>
      <w:r w:rsidR="00110E8B">
        <w:rPr>
          <w:rFonts w:cs="Arial"/>
          <w:sz w:val="24"/>
          <w:szCs w:val="24"/>
          <w:lang w:val="en-GB"/>
        </w:rPr>
        <w:t>free</w:t>
      </w:r>
      <w:r w:rsidR="00F94600">
        <w:rPr>
          <w:rFonts w:cs="Arial"/>
          <w:sz w:val="24"/>
          <w:szCs w:val="24"/>
          <w:lang w:val="en-GB"/>
        </w:rPr>
        <w:t>.</w:t>
      </w:r>
    </w:p>
    <w:p w14:paraId="668626B4" w14:textId="23CBF134" w:rsidR="009906A6" w:rsidRDefault="009906A6" w:rsidP="00EC5C49">
      <w:pPr>
        <w:spacing w:after="200" w:line="360" w:lineRule="auto"/>
        <w:jc w:val="both"/>
        <w:rPr>
          <w:rFonts w:cs="Arial"/>
          <w:sz w:val="24"/>
          <w:szCs w:val="24"/>
          <w:lang w:val="en-GB"/>
        </w:rPr>
      </w:pPr>
      <w:r>
        <w:rPr>
          <w:rFonts w:cs="Arial"/>
          <w:sz w:val="24"/>
          <w:szCs w:val="24"/>
          <w:lang w:val="en-GB"/>
        </w:rPr>
        <w:t>Most crop effects in the field this year can be described as subtle</w:t>
      </w:r>
      <w:r w:rsidR="001034B1">
        <w:rPr>
          <w:rFonts w:cs="Arial"/>
          <w:sz w:val="24"/>
          <w:szCs w:val="24"/>
          <w:lang w:val="en-GB"/>
        </w:rPr>
        <w:t>,</w:t>
      </w:r>
      <w:r w:rsidR="00375367">
        <w:rPr>
          <w:rFonts w:cs="Arial"/>
          <w:sz w:val="24"/>
          <w:szCs w:val="24"/>
          <w:lang w:val="en-GB"/>
        </w:rPr>
        <w:t xml:space="preserve"> </w:t>
      </w:r>
      <w:r>
        <w:rPr>
          <w:rFonts w:cs="Arial"/>
          <w:sz w:val="24"/>
          <w:szCs w:val="24"/>
          <w:lang w:val="en-GB"/>
        </w:rPr>
        <w:t>but the key driver on return is the % marketable yield</w:t>
      </w:r>
      <w:r w:rsidR="009D031E">
        <w:rPr>
          <w:rFonts w:cs="Arial"/>
          <w:sz w:val="24"/>
          <w:szCs w:val="24"/>
          <w:lang w:val="en-GB"/>
        </w:rPr>
        <w:t xml:space="preserve"> which has been measured </w:t>
      </w:r>
      <w:r w:rsidR="00665D3C">
        <w:rPr>
          <w:rFonts w:cs="Arial"/>
          <w:sz w:val="24"/>
          <w:szCs w:val="24"/>
          <w:lang w:val="en-GB"/>
        </w:rPr>
        <w:t xml:space="preserve">and valued </w:t>
      </w:r>
      <w:r w:rsidR="009D031E">
        <w:rPr>
          <w:rFonts w:cs="Arial"/>
          <w:sz w:val="24"/>
          <w:szCs w:val="24"/>
          <w:lang w:val="en-GB"/>
        </w:rPr>
        <w:t xml:space="preserve">accurately by this </w:t>
      </w:r>
      <w:r w:rsidR="001034B1">
        <w:rPr>
          <w:rFonts w:cs="Arial"/>
          <w:sz w:val="24"/>
          <w:szCs w:val="24"/>
          <w:lang w:val="en-GB"/>
        </w:rPr>
        <w:t xml:space="preserve">new </w:t>
      </w:r>
      <w:r w:rsidR="009D031E">
        <w:rPr>
          <w:rFonts w:cs="Arial"/>
          <w:sz w:val="24"/>
          <w:szCs w:val="24"/>
          <w:lang w:val="en-GB"/>
        </w:rPr>
        <w:t>technology</w:t>
      </w:r>
      <w:r>
        <w:rPr>
          <w:rFonts w:cs="Arial"/>
          <w:sz w:val="24"/>
          <w:szCs w:val="24"/>
          <w:lang w:val="en-GB"/>
        </w:rPr>
        <w:t>.</w:t>
      </w:r>
    </w:p>
    <w:p w14:paraId="62B9D9CE" w14:textId="19EA3DDD" w:rsidR="00A90486" w:rsidRDefault="00A90486" w:rsidP="00EC5C49">
      <w:pPr>
        <w:spacing w:after="200" w:line="360" w:lineRule="auto"/>
        <w:jc w:val="both"/>
        <w:rPr>
          <w:rFonts w:cs="Arial"/>
          <w:sz w:val="24"/>
          <w:szCs w:val="24"/>
          <w:lang w:val="en-GB"/>
        </w:rPr>
      </w:pPr>
      <w:r>
        <w:rPr>
          <w:rFonts w:cs="Arial"/>
          <w:sz w:val="24"/>
          <w:szCs w:val="24"/>
          <w:lang w:val="en-GB"/>
        </w:rPr>
        <w:t>ALLS</w:t>
      </w:r>
      <w:r w:rsidR="00A77899">
        <w:rPr>
          <w:rFonts w:cs="Arial"/>
          <w:sz w:val="24"/>
          <w:szCs w:val="24"/>
          <w:lang w:val="en-GB"/>
        </w:rPr>
        <w:t>TA</w:t>
      </w:r>
      <w:r>
        <w:rPr>
          <w:rFonts w:cs="Arial"/>
          <w:sz w:val="24"/>
          <w:szCs w:val="24"/>
          <w:lang w:val="en-GB"/>
        </w:rPr>
        <w:t xml:space="preserve">R also has the benefit of </w:t>
      </w:r>
      <w:r w:rsidR="00A77899">
        <w:rPr>
          <w:rFonts w:cs="Arial"/>
          <w:sz w:val="24"/>
          <w:szCs w:val="24"/>
          <w:lang w:val="en-GB"/>
        </w:rPr>
        <w:t>an advanced</w:t>
      </w:r>
      <w:r>
        <w:rPr>
          <w:rFonts w:cs="Arial"/>
          <w:sz w:val="24"/>
          <w:szCs w:val="24"/>
          <w:lang w:val="en-GB"/>
        </w:rPr>
        <w:t xml:space="preserve"> </w:t>
      </w:r>
      <w:r w:rsidR="00375367">
        <w:rPr>
          <w:rFonts w:cs="Arial"/>
          <w:sz w:val="24"/>
          <w:szCs w:val="24"/>
          <w:lang w:val="en-GB"/>
        </w:rPr>
        <w:t>‘</w:t>
      </w:r>
      <w:r w:rsidR="00A77899">
        <w:rPr>
          <w:rFonts w:cs="Arial"/>
          <w:sz w:val="24"/>
          <w:szCs w:val="24"/>
          <w:lang w:val="en-GB"/>
        </w:rPr>
        <w:t>smooth-</w:t>
      </w:r>
      <w:r>
        <w:rPr>
          <w:rFonts w:cs="Arial"/>
          <w:sz w:val="24"/>
          <w:szCs w:val="24"/>
          <w:lang w:val="en-GB"/>
        </w:rPr>
        <w:t>flow formulation</w:t>
      </w:r>
      <w:r w:rsidR="00375367">
        <w:rPr>
          <w:rFonts w:cs="Arial"/>
          <w:sz w:val="24"/>
          <w:szCs w:val="24"/>
          <w:lang w:val="en-GB"/>
        </w:rPr>
        <w:t>’</w:t>
      </w:r>
      <w:r>
        <w:rPr>
          <w:rFonts w:cs="Arial"/>
          <w:sz w:val="24"/>
          <w:szCs w:val="24"/>
          <w:lang w:val="en-GB"/>
        </w:rPr>
        <w:t xml:space="preserve"> which </w:t>
      </w:r>
      <w:r w:rsidR="00A77899">
        <w:rPr>
          <w:rFonts w:cs="Arial"/>
          <w:sz w:val="24"/>
          <w:szCs w:val="24"/>
          <w:lang w:val="en-GB"/>
        </w:rPr>
        <w:t xml:space="preserve">is kind to machinery and </w:t>
      </w:r>
      <w:r>
        <w:rPr>
          <w:rFonts w:cs="Arial"/>
          <w:sz w:val="24"/>
          <w:szCs w:val="24"/>
          <w:lang w:val="en-GB"/>
        </w:rPr>
        <w:t>can be applied using a</w:t>
      </w:r>
      <w:r w:rsidR="005A57F3">
        <w:rPr>
          <w:rFonts w:cs="Arial"/>
          <w:sz w:val="24"/>
          <w:szCs w:val="24"/>
          <w:lang w:val="en-GB"/>
        </w:rPr>
        <w:t>ny of</w:t>
      </w:r>
      <w:r>
        <w:rPr>
          <w:rFonts w:cs="Arial"/>
          <w:sz w:val="24"/>
          <w:szCs w:val="24"/>
          <w:lang w:val="en-GB"/>
        </w:rPr>
        <w:t xml:space="preserve"> </w:t>
      </w:r>
      <w:r w:rsidR="005A57F3">
        <w:rPr>
          <w:rFonts w:cs="Arial"/>
          <w:sz w:val="24"/>
          <w:szCs w:val="24"/>
          <w:lang w:val="en-GB"/>
        </w:rPr>
        <w:t xml:space="preserve">the </w:t>
      </w:r>
      <w:r w:rsidR="00F648B1">
        <w:rPr>
          <w:rFonts w:cs="Arial"/>
          <w:sz w:val="24"/>
          <w:szCs w:val="24"/>
          <w:lang w:val="en-GB"/>
        </w:rPr>
        <w:t>in-furrow</w:t>
      </w:r>
      <w:r w:rsidR="005A57F3">
        <w:rPr>
          <w:rFonts w:cs="Arial"/>
          <w:sz w:val="24"/>
          <w:szCs w:val="24"/>
          <w:lang w:val="en-GB"/>
        </w:rPr>
        <w:t xml:space="preserve"> applicators</w:t>
      </w:r>
      <w:r>
        <w:rPr>
          <w:rFonts w:cs="Arial"/>
          <w:sz w:val="24"/>
          <w:szCs w:val="24"/>
          <w:lang w:val="en-GB"/>
        </w:rPr>
        <w:t xml:space="preserve">. There is no need to </w:t>
      </w:r>
      <w:r w:rsidR="005A57F3">
        <w:rPr>
          <w:rFonts w:cs="Arial"/>
          <w:sz w:val="24"/>
          <w:szCs w:val="24"/>
          <w:lang w:val="en-GB"/>
        </w:rPr>
        <w:t>modify</w:t>
      </w:r>
      <w:r>
        <w:rPr>
          <w:rFonts w:cs="Arial"/>
          <w:sz w:val="24"/>
          <w:szCs w:val="24"/>
          <w:lang w:val="en-GB"/>
        </w:rPr>
        <w:t xml:space="preserve"> applicator</w:t>
      </w:r>
      <w:r w:rsidR="00A77899">
        <w:rPr>
          <w:rFonts w:cs="Arial"/>
          <w:sz w:val="24"/>
          <w:szCs w:val="24"/>
          <w:lang w:val="en-GB"/>
        </w:rPr>
        <w:t>s</w:t>
      </w:r>
      <w:r w:rsidR="005A57F3">
        <w:rPr>
          <w:rFonts w:cs="Arial"/>
          <w:sz w:val="24"/>
          <w:szCs w:val="24"/>
          <w:lang w:val="en-GB"/>
        </w:rPr>
        <w:t xml:space="preserve"> to reduce nozzle blockages and equipment wear</w:t>
      </w:r>
      <w:r w:rsidR="00A77899">
        <w:rPr>
          <w:rFonts w:cs="Arial"/>
          <w:sz w:val="24"/>
          <w:szCs w:val="24"/>
          <w:lang w:val="en-GB"/>
        </w:rPr>
        <w:t xml:space="preserve">, </w:t>
      </w:r>
      <w:r w:rsidR="000413C2">
        <w:rPr>
          <w:rFonts w:cs="Arial"/>
          <w:sz w:val="24"/>
          <w:szCs w:val="24"/>
          <w:lang w:val="en-GB"/>
        </w:rPr>
        <w:t>n</w:t>
      </w:r>
      <w:r w:rsidR="001034B1">
        <w:rPr>
          <w:rFonts w:cs="Arial"/>
          <w:sz w:val="24"/>
          <w:szCs w:val="24"/>
          <w:lang w:val="en-GB"/>
        </w:rPr>
        <w:t xml:space="preserve">or is there a need to buy a specific applicator, </w:t>
      </w:r>
      <w:r w:rsidR="001F50E9">
        <w:rPr>
          <w:rFonts w:cs="Arial"/>
          <w:sz w:val="24"/>
          <w:szCs w:val="24"/>
          <w:lang w:val="en-GB"/>
        </w:rPr>
        <w:t xml:space="preserve">so </w:t>
      </w:r>
      <w:r w:rsidR="001034B1">
        <w:rPr>
          <w:rFonts w:cs="Arial"/>
          <w:sz w:val="24"/>
          <w:szCs w:val="24"/>
          <w:lang w:val="en-GB"/>
        </w:rPr>
        <w:t>no need for additional investment.</w:t>
      </w:r>
    </w:p>
    <w:p w14:paraId="13644AE5" w14:textId="50C274A5" w:rsidR="00F648B1" w:rsidRDefault="00F648B1" w:rsidP="00EC5C49">
      <w:pPr>
        <w:spacing w:after="200" w:line="360" w:lineRule="auto"/>
        <w:jc w:val="both"/>
        <w:rPr>
          <w:rFonts w:cs="Arial"/>
          <w:sz w:val="24"/>
          <w:szCs w:val="24"/>
          <w:lang w:val="en-GB"/>
        </w:rPr>
      </w:pPr>
      <w:r>
        <w:rPr>
          <w:rFonts w:cs="Arial"/>
          <w:sz w:val="24"/>
          <w:szCs w:val="24"/>
          <w:lang w:val="en-GB"/>
        </w:rPr>
        <w:lastRenderedPageBreak/>
        <w:t>-ends-</w:t>
      </w:r>
    </w:p>
    <w:p w14:paraId="4F01ACC4" w14:textId="77777777" w:rsidR="00F648B1" w:rsidRPr="00400C83" w:rsidRDefault="00F648B1" w:rsidP="00EC5C49">
      <w:pPr>
        <w:spacing w:after="200" w:line="360" w:lineRule="auto"/>
        <w:jc w:val="both"/>
        <w:rPr>
          <w:sz w:val="24"/>
          <w:szCs w:val="24"/>
          <w:lang w:val="en-GB"/>
        </w:rPr>
      </w:pPr>
    </w:p>
    <w:p w14:paraId="4776068B" w14:textId="77777777" w:rsidR="007750C6" w:rsidRPr="00BD41FB" w:rsidRDefault="007750C6" w:rsidP="00F6350D">
      <w:pPr>
        <w:spacing w:line="360" w:lineRule="auto"/>
        <w:jc w:val="both"/>
        <w:rPr>
          <w:rFonts w:eastAsia="Calibri" w:cs="Times New Roman"/>
          <w:b/>
          <w:noProof/>
          <w:lang w:val="en-GB"/>
        </w:rPr>
      </w:pPr>
    </w:p>
    <w:p w14:paraId="15E5CC9A" w14:textId="77777777" w:rsidR="00C064B8" w:rsidRPr="00BD41FB" w:rsidRDefault="00C064B8" w:rsidP="00C064B8">
      <w:pPr>
        <w:pStyle w:val="FormatStandard"/>
        <w:widowControl w:val="0"/>
        <w:ind w:right="0"/>
        <w:jc w:val="both"/>
        <w:rPr>
          <w:lang w:val="en-GB"/>
        </w:rPr>
      </w:pPr>
      <w:r w:rsidRPr="00BD41FB">
        <w:rPr>
          <w:b/>
          <w:noProof/>
          <w:sz w:val="20"/>
          <w:szCs w:val="20"/>
          <w:lang w:val="en-GB"/>
        </w:rPr>
        <w:t xml:space="preserve">Receive the latest press releases from BASF via WhatsApp on your smartphone or tablet. Register for our news service at </w:t>
      </w:r>
      <w:hyperlink r:id="rId12" w:history="1">
        <w:r w:rsidRPr="00BD41FB">
          <w:rPr>
            <w:rStyle w:val="Hyperlink"/>
            <w:b/>
            <w:noProof/>
            <w:sz w:val="20"/>
            <w:szCs w:val="20"/>
            <w:lang w:val="en-GB"/>
          </w:rPr>
          <w:t>basf.com/whatsapp-news</w:t>
        </w:r>
      </w:hyperlink>
      <w:r w:rsidRPr="00BD41FB">
        <w:rPr>
          <w:b/>
          <w:noProof/>
          <w:sz w:val="20"/>
          <w:szCs w:val="20"/>
          <w:lang w:val="en-GB"/>
        </w:rPr>
        <w:t>.</w:t>
      </w:r>
    </w:p>
    <w:p w14:paraId="2BE6FC13" w14:textId="77777777" w:rsidR="00D71A4C" w:rsidRPr="00BD41FB" w:rsidRDefault="00D71A4C" w:rsidP="00D71A4C">
      <w:pPr>
        <w:spacing w:line="360" w:lineRule="auto"/>
        <w:jc w:val="both"/>
        <w:rPr>
          <w:rFonts w:cs="Arial"/>
          <w:b/>
          <w:bCs/>
          <w:lang w:val="en-GB"/>
        </w:rPr>
      </w:pPr>
      <w:bookmarkStart w:id="2" w:name="_Hlk514423900"/>
      <w:r w:rsidRPr="00BD41FB">
        <w:rPr>
          <w:rFonts w:cs="Arial"/>
          <w:b/>
          <w:bCs/>
          <w:lang w:val="en-GB"/>
        </w:rPr>
        <w:t>About BASF</w:t>
      </w:r>
    </w:p>
    <w:p w14:paraId="57612D5B" w14:textId="77777777" w:rsidR="00D71A4C" w:rsidRPr="00BD41FB" w:rsidRDefault="00D71A4C" w:rsidP="00D71A4C">
      <w:pPr>
        <w:pStyle w:val="BoilerplateText"/>
        <w:spacing w:after="240"/>
        <w:ind w:right="0"/>
        <w:jc w:val="both"/>
        <w:rPr>
          <w:rFonts w:cs="Arial"/>
          <w:color w:val="000000"/>
          <w:lang w:val="en-GB"/>
        </w:rPr>
      </w:pPr>
      <w:r w:rsidRPr="00BD41FB">
        <w:rPr>
          <w:color w:val="000000"/>
          <w:lang w:val="en-GB"/>
        </w:rPr>
        <w:t xml:space="preserve">At BASF, we create chemistry for a sustainable future. We combine economic success with environmental protection and social responsibility. The approximately 122,000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around €63 billion in 2018. BASF shares are traded on the stock exchange in Frankfurt (BAS) and as American Depositary Receipts (BASFY) in the U.S. Further information at </w:t>
      </w:r>
      <w:hyperlink r:id="rId13" w:history="1">
        <w:r w:rsidRPr="00BD41FB">
          <w:rPr>
            <w:rStyle w:val="Hyperlink"/>
            <w:color w:val="000000"/>
            <w:lang w:val="en-GB"/>
          </w:rPr>
          <w:t>www.basf.com</w:t>
        </w:r>
      </w:hyperlink>
      <w:r w:rsidRPr="00BD41FB">
        <w:rPr>
          <w:color w:val="000000"/>
          <w:lang w:val="en-GB"/>
        </w:rPr>
        <w:t>.</w:t>
      </w:r>
    </w:p>
    <w:p w14:paraId="4615EEB3" w14:textId="77777777" w:rsidR="00BD6577" w:rsidRPr="00BD41FB" w:rsidRDefault="00BD6577" w:rsidP="00BD6577">
      <w:pPr>
        <w:spacing w:line="360" w:lineRule="auto"/>
        <w:jc w:val="both"/>
        <w:rPr>
          <w:rFonts w:cs="Arial"/>
          <w:b/>
          <w:bCs/>
          <w:lang w:val="en-GB"/>
        </w:rPr>
      </w:pPr>
      <w:r w:rsidRPr="00BD41FB">
        <w:rPr>
          <w:rFonts w:cs="Arial"/>
          <w:b/>
          <w:bCs/>
          <w:lang w:val="en-GB"/>
        </w:rPr>
        <w:t>About BASF</w:t>
      </w:r>
    </w:p>
    <w:p w14:paraId="52731F6B" w14:textId="77777777" w:rsidR="00844051" w:rsidRPr="00BD41FB" w:rsidRDefault="00BD6577" w:rsidP="00BD6577">
      <w:pPr>
        <w:pStyle w:val="BoilerplateText"/>
        <w:spacing w:after="240"/>
        <w:ind w:right="0"/>
        <w:jc w:val="both"/>
        <w:rPr>
          <w:color w:val="000000"/>
          <w:lang w:val="en-GB"/>
        </w:rPr>
      </w:pPr>
      <w:r w:rsidRPr="00BD41FB">
        <w:rPr>
          <w:color w:val="000000"/>
          <w:lang w:val="en-GB"/>
        </w:rPr>
        <w:t xml:space="preserve">At BASF, we create chemistry for a sustainable future. We combine economic success with environmental protection and social responsibility. The approximately 122,000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around €63 billion in 2018. BASF shares are traded on the stock exchange in Frankfurt (BAS) and as American Depositary Receipts (BASFY) in the U.S. Further information at </w:t>
      </w:r>
      <w:hyperlink r:id="rId14" w:history="1">
        <w:r w:rsidRPr="00BD41FB">
          <w:rPr>
            <w:rStyle w:val="Hyperlink"/>
            <w:color w:val="000000"/>
            <w:lang w:val="en-GB"/>
          </w:rPr>
          <w:t>www.basf.com</w:t>
        </w:r>
      </w:hyperlink>
      <w:r w:rsidRPr="00BD41FB">
        <w:rPr>
          <w:color w:val="000000"/>
          <w:lang w:val="en-GB"/>
        </w:rPr>
        <w:t>.</w:t>
      </w:r>
    </w:p>
    <w:bookmarkEnd w:id="2"/>
    <w:p w14:paraId="25893645" w14:textId="77777777" w:rsidR="00844051" w:rsidRPr="00BD41FB" w:rsidRDefault="00844051" w:rsidP="00595998">
      <w:pPr>
        <w:rPr>
          <w:b/>
          <w:bCs/>
          <w:lang w:val="en-GB"/>
        </w:rPr>
      </w:pPr>
    </w:p>
    <w:sectPr w:rsidR="00844051" w:rsidRPr="00BD41FB" w:rsidSect="00B61359">
      <w:headerReference w:type="default" r:id="rId15"/>
      <w:headerReference w:type="first" r:id="rId16"/>
      <w:footerReference w:type="first" r:id="rId17"/>
      <w:pgSz w:w="11906" w:h="16838" w:code="9"/>
      <w:pgMar w:top="1474" w:right="992"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DE7A2" w14:textId="77777777" w:rsidR="009975BC" w:rsidRDefault="009975BC" w:rsidP="00B35193">
      <w:r>
        <w:separator/>
      </w:r>
    </w:p>
  </w:endnote>
  <w:endnote w:type="continuationSeparator" w:id="0">
    <w:p w14:paraId="7F3AFDC4" w14:textId="77777777" w:rsidR="009975BC" w:rsidRDefault="009975BC"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445F" w14:textId="77777777" w:rsidR="0022699A" w:rsidRDefault="0022699A">
    <w:pPr>
      <w:pStyle w:val="Footer"/>
      <w:rPr>
        <w:noProof/>
      </w:rPr>
    </w:pPr>
    <w:r>
      <w:rPr>
        <w:noProof/>
        <w:lang w:val="en-GB" w:eastAsia="en-GB"/>
      </w:rPr>
      <mc:AlternateContent>
        <mc:Choice Requires="wps">
          <w:drawing>
            <wp:anchor distT="0" distB="0" distL="114300" distR="114300" simplePos="0" relativeHeight="295136768" behindDoc="0" locked="0" layoutInCell="1" allowOverlap="1" wp14:anchorId="706FAED0" wp14:editId="079263DE">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36AFE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0863B876" w14:textId="77777777" w:rsidTr="0017745B">
      <w:tc>
        <w:tcPr>
          <w:tcW w:w="3194" w:type="dxa"/>
        </w:tcPr>
        <w:p w14:paraId="5CF7C5B4"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28687863" w14:textId="77777777" w:rsidR="00E653F2" w:rsidRPr="00F7176C" w:rsidRDefault="00680920" w:rsidP="00E653F2">
          <w:pPr>
            <w:shd w:val="solid" w:color="FFFFFF" w:fill="FFFFFF"/>
            <w:spacing w:line="240" w:lineRule="exact"/>
            <w:rPr>
              <w:color w:val="808080"/>
              <w:sz w:val="18"/>
              <w:szCs w:val="18"/>
              <w:lang w:val="en-US"/>
            </w:rPr>
          </w:pPr>
          <w:r>
            <w:rPr>
              <w:color w:val="808080"/>
              <w:sz w:val="18"/>
              <w:szCs w:val="18"/>
              <w:lang w:val="en-US"/>
            </w:rPr>
            <w:t>Paul Goddard</w:t>
          </w:r>
        </w:p>
        <w:p w14:paraId="4ADF3A5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 xml:space="preserve">Phone: </w:t>
          </w:r>
          <w:r w:rsidR="00680920">
            <w:rPr>
              <w:color w:val="808080"/>
              <w:sz w:val="18"/>
              <w:szCs w:val="18"/>
              <w:lang w:val="en-US"/>
            </w:rPr>
            <w:t>0</w:t>
          </w:r>
          <w:r w:rsidR="00680920" w:rsidRPr="00680920">
            <w:rPr>
              <w:color w:val="808080"/>
              <w:sz w:val="18"/>
              <w:szCs w:val="18"/>
              <w:lang w:val="en-US"/>
            </w:rPr>
            <w:t>7468 700590</w:t>
          </w:r>
        </w:p>
        <w:p w14:paraId="70CD12C9" w14:textId="77777777" w:rsidR="00E653F2" w:rsidRPr="00F7176C" w:rsidRDefault="00680920" w:rsidP="00E653F2">
          <w:pPr>
            <w:tabs>
              <w:tab w:val="left" w:pos="983"/>
            </w:tabs>
            <w:spacing w:line="240" w:lineRule="exact"/>
            <w:ind w:right="454"/>
            <w:rPr>
              <w:rFonts w:eastAsia="Calibri" w:cs="Times New Roman"/>
              <w:color w:val="808080"/>
              <w:sz w:val="18"/>
              <w:szCs w:val="18"/>
            </w:rPr>
          </w:pPr>
          <w:r>
            <w:rPr>
              <w:color w:val="808080"/>
              <w:sz w:val="18"/>
              <w:szCs w:val="18"/>
            </w:rPr>
            <w:t>Paul.Goddard</w:t>
          </w:r>
          <w:r w:rsidR="00E653F2" w:rsidRPr="00F7176C">
            <w:rPr>
              <w:color w:val="808080"/>
              <w:sz w:val="18"/>
              <w:szCs w:val="18"/>
            </w:rPr>
            <w:t>@basf.com</w:t>
          </w:r>
        </w:p>
        <w:p w14:paraId="06568F4D"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41C42E33" w14:textId="1915A19D" w:rsidR="00E653F2" w:rsidRDefault="00F648B1"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Rebecca Dawes</w:t>
          </w:r>
        </w:p>
        <w:p w14:paraId="49301572" w14:textId="177B6DCD"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w:t>
          </w:r>
          <w:r w:rsidR="00F648B1">
            <w:rPr>
              <w:rFonts w:eastAsia="Calibri" w:cs="Times New Roman"/>
              <w:color w:val="808080"/>
              <w:sz w:val="18"/>
              <w:szCs w:val="18"/>
              <w:lang w:val="en-US"/>
            </w:rPr>
            <w:t>44 7792 467730</w:t>
          </w:r>
        </w:p>
        <w:p w14:paraId="54B39FC3" w14:textId="3D486663" w:rsidR="00E653F2" w:rsidRPr="00F7176C" w:rsidRDefault="00F648B1" w:rsidP="00E653F2">
          <w:pPr>
            <w:rPr>
              <w:rFonts w:eastAsia="Calibri" w:cs="Times New Roman"/>
              <w:color w:val="808080"/>
              <w:sz w:val="18"/>
              <w:szCs w:val="18"/>
              <w:lang w:val="en-US"/>
            </w:rPr>
          </w:pPr>
          <w:r>
            <w:rPr>
              <w:rFonts w:eastAsia="Calibri" w:cs="Times New Roman"/>
              <w:color w:val="808080"/>
              <w:sz w:val="18"/>
              <w:szCs w:val="18"/>
              <w:lang w:val="en-US"/>
            </w:rPr>
            <w:t>rebecca</w:t>
          </w:r>
          <w:r w:rsidR="009926F2">
            <w:rPr>
              <w:rFonts w:eastAsia="Calibri" w:cs="Times New Roman"/>
              <w:color w:val="808080"/>
              <w:sz w:val="18"/>
              <w:szCs w:val="18"/>
              <w:lang w:val="en-US"/>
            </w:rPr>
            <w:t>@janecraigie.com</w:t>
          </w:r>
        </w:p>
        <w:p w14:paraId="0A04E485" w14:textId="77777777" w:rsidR="00E653F2" w:rsidRPr="00F7176C" w:rsidRDefault="00E653F2" w:rsidP="00E653F2">
          <w:pPr>
            <w:rPr>
              <w:rFonts w:eastAsia="Calibri" w:cs="Times New Roman"/>
              <w:noProof/>
              <w:color w:val="808080"/>
              <w:szCs w:val="22"/>
              <w:lang w:val="en-US"/>
            </w:rPr>
          </w:pPr>
        </w:p>
      </w:tc>
      <w:tc>
        <w:tcPr>
          <w:tcW w:w="3194" w:type="dxa"/>
        </w:tcPr>
        <w:p w14:paraId="78BF6C46"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2A9AED7"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22A56039" w14:textId="77777777" w:rsidR="00E653F2" w:rsidRPr="00937E38" w:rsidRDefault="009975BC"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3D6936AF"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76BC0DE" w14:textId="77777777" w:rsidTr="006F4F44">
      <w:tc>
        <w:tcPr>
          <w:tcW w:w="3194" w:type="dxa"/>
        </w:tcPr>
        <w:p w14:paraId="74A83505"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7406FCD2"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4B1DF5CE" w14:textId="77777777" w:rsidR="006F4F44" w:rsidRDefault="006F4F44" w:rsidP="006F4F44">
          <w:pPr>
            <w:shd w:val="solid" w:color="FFFFFF" w:fill="FFFFFF"/>
            <w:spacing w:line="240" w:lineRule="exact"/>
            <w:rPr>
              <w:noProof/>
              <w:color w:val="808080"/>
            </w:rPr>
          </w:pPr>
        </w:p>
      </w:tc>
    </w:tr>
  </w:tbl>
  <w:p w14:paraId="5BD2E71A" w14:textId="77777777" w:rsidR="00A90C46" w:rsidRPr="00A84B6E" w:rsidRDefault="009975BC"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CA603" w14:textId="77777777" w:rsidR="009975BC" w:rsidRDefault="009975BC" w:rsidP="00B35193">
      <w:r>
        <w:separator/>
      </w:r>
    </w:p>
  </w:footnote>
  <w:footnote w:type="continuationSeparator" w:id="0">
    <w:p w14:paraId="4ED79DB9" w14:textId="77777777" w:rsidR="009975BC" w:rsidRDefault="009975BC"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088B2"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F32FB" w14:textId="77777777" w:rsidR="00A90C46" w:rsidRDefault="0004243A" w:rsidP="002A1254">
    <w:pPr>
      <w:pStyle w:val="Header"/>
      <w:spacing w:after="480"/>
      <w:ind w:right="0"/>
    </w:pPr>
    <w:r w:rsidRPr="002063E3">
      <w:rPr>
        <w:noProof/>
        <w:lang w:val="en-GB" w:eastAsia="en-GB"/>
      </w:rPr>
      <mc:AlternateContent>
        <mc:Choice Requires="wpg">
          <w:drawing>
            <wp:anchor distT="0" distB="0" distL="114300" distR="114300" simplePos="0" relativeHeight="295139840" behindDoc="0" locked="0" layoutInCell="1" allowOverlap="1" wp14:anchorId="176C435D" wp14:editId="2F60FD2F">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0C9E290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GB" w:eastAsia="en-GB"/>
      </w:rPr>
      <w:drawing>
        <wp:anchor distT="0" distB="0" distL="114300" distR="114300" simplePos="0" relativeHeight="295137792" behindDoc="0" locked="0" layoutInCell="1" allowOverlap="1" wp14:anchorId="36DDC8F8" wp14:editId="7573A436">
          <wp:simplePos x="0" y="0"/>
          <wp:positionH relativeFrom="column">
            <wp:posOffset>265189</wp:posOffset>
          </wp:positionH>
          <wp:positionV relativeFrom="paragraph">
            <wp:posOffset>407670</wp:posOffset>
          </wp:positionV>
          <wp:extent cx="1614286" cy="583289"/>
          <wp:effectExtent l="0" t="0" r="5080" b="7620"/>
          <wp:wrapNone/>
          <wp:docPr id="1"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A4130"/>
    <w:multiLevelType w:val="hybridMultilevel"/>
    <w:tmpl w:val="E3365436"/>
    <w:lvl w:ilvl="0" w:tplc="08090005">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792141"/>
    <w:multiLevelType w:val="hybridMultilevel"/>
    <w:tmpl w:val="CBDE9536"/>
    <w:lvl w:ilvl="0" w:tplc="E242C068">
      <w:start w:val="1"/>
      <w:numFmt w:val="bullet"/>
      <w:lvlText w:val=""/>
      <w:lvlJc w:val="left"/>
      <w:pPr>
        <w:ind w:left="360" w:hanging="360"/>
      </w:pPr>
      <w:rPr>
        <w:rFonts w:ascii="Wingdings" w:hAnsi="Wingdings" w:hint="default"/>
        <w:b w:val="0"/>
        <w:i w:val="0"/>
        <w:caps w:val="0"/>
        <w:strike w:val="0"/>
        <w:dstrike w:val="0"/>
        <w:vanish w:val="0"/>
        <w:color w:val="65AC1E" w:themeColor="accent1"/>
        <w:sz w:val="28"/>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BC7D4D"/>
    <w:multiLevelType w:val="hybridMultilevel"/>
    <w:tmpl w:val="6BE21EF2"/>
    <w:lvl w:ilvl="0" w:tplc="E242C068">
      <w:start w:val="1"/>
      <w:numFmt w:val="bullet"/>
      <w:lvlText w:val=""/>
      <w:lvlJc w:val="left"/>
      <w:pPr>
        <w:ind w:left="360" w:hanging="360"/>
      </w:pPr>
      <w:rPr>
        <w:rFonts w:ascii="Wingdings" w:hAnsi="Wingdings" w:hint="default"/>
        <w:color w:val="65AC1E" w:themeColor="accent1"/>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4D90190"/>
    <w:multiLevelType w:val="hybridMultilevel"/>
    <w:tmpl w:val="31469EF0"/>
    <w:lvl w:ilvl="0" w:tplc="E242C068">
      <w:start w:val="1"/>
      <w:numFmt w:val="bullet"/>
      <w:lvlText w:val=""/>
      <w:lvlJc w:val="left"/>
      <w:pPr>
        <w:ind w:left="360" w:hanging="360"/>
      </w:pPr>
      <w:rPr>
        <w:rFonts w:ascii="Wingdings" w:hAnsi="Wingdings" w:hint="default"/>
        <w:b w:val="0"/>
        <w:i w:val="0"/>
        <w:caps w:val="0"/>
        <w:strike w:val="0"/>
        <w:dstrike w:val="0"/>
        <w:vanish w:val="0"/>
        <w:color w:val="65AC1E" w:themeColor="accent1"/>
        <w:sz w:val="28"/>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D20B6A"/>
    <w:multiLevelType w:val="hybridMultilevel"/>
    <w:tmpl w:val="4AAC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A52D0"/>
    <w:multiLevelType w:val="hybridMultilevel"/>
    <w:tmpl w:val="5872795E"/>
    <w:lvl w:ilvl="0" w:tplc="4FEC949E">
      <w:start w:val="1"/>
      <w:numFmt w:val="bullet"/>
      <w:lvlText w:val=""/>
      <w:lvlJc w:val="left"/>
      <w:pPr>
        <w:ind w:left="360" w:hanging="360"/>
      </w:pPr>
      <w:rPr>
        <w:rFonts w:ascii="Wingdings" w:hAnsi="Wingdings" w:hint="default"/>
        <w:b w:val="0"/>
        <w:i w:val="0"/>
        <w:caps w:val="0"/>
        <w:strike w:val="0"/>
        <w:dstrike w:val="0"/>
        <w:vanish w:val="0"/>
        <w:color w:val="65AC1E" w:themeColor="accent1"/>
        <w:sz w:val="32"/>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0F3D82"/>
    <w:multiLevelType w:val="hybridMultilevel"/>
    <w:tmpl w:val="B0CAC67A"/>
    <w:lvl w:ilvl="0" w:tplc="4FEC949E">
      <w:start w:val="1"/>
      <w:numFmt w:val="bullet"/>
      <w:lvlText w:val=""/>
      <w:lvlJc w:val="left"/>
      <w:pPr>
        <w:ind w:left="360" w:hanging="360"/>
      </w:pPr>
      <w:rPr>
        <w:rFonts w:ascii="Wingdings" w:hAnsi="Wingdings" w:hint="default"/>
        <w:b w:val="0"/>
        <w:i w:val="0"/>
        <w:caps w:val="0"/>
        <w:strike w:val="0"/>
        <w:dstrike w:val="0"/>
        <w:vanish w:val="0"/>
        <w:color w:val="65AC1E" w:themeColor="accent1"/>
        <w:sz w:val="32"/>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0"/>
    <w:lvlOverride w:ilvl="0">
      <w:startOverride w:val="1"/>
    </w:lvlOverride>
  </w:num>
  <w:num w:numId="6">
    <w:abstractNumId w:val="7"/>
  </w:num>
  <w:num w:numId="7">
    <w:abstractNumId w:val="3"/>
  </w:num>
  <w:num w:numId="8">
    <w:abstractNumId w:val="5"/>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57"/>
    <w:rsid w:val="00003A73"/>
    <w:rsid w:val="000059D5"/>
    <w:rsid w:val="00037B12"/>
    <w:rsid w:val="000413C2"/>
    <w:rsid w:val="0004243A"/>
    <w:rsid w:val="000500AA"/>
    <w:rsid w:val="000544D8"/>
    <w:rsid w:val="00060167"/>
    <w:rsid w:val="00060907"/>
    <w:rsid w:val="00062BDD"/>
    <w:rsid w:val="0007173B"/>
    <w:rsid w:val="00074600"/>
    <w:rsid w:val="00076D03"/>
    <w:rsid w:val="00082A61"/>
    <w:rsid w:val="00097E5A"/>
    <w:rsid w:val="000B655C"/>
    <w:rsid w:val="000B6C4D"/>
    <w:rsid w:val="000C0FF1"/>
    <w:rsid w:val="000C1AFD"/>
    <w:rsid w:val="000D33E3"/>
    <w:rsid w:val="000D42FF"/>
    <w:rsid w:val="000D4720"/>
    <w:rsid w:val="000E1679"/>
    <w:rsid w:val="000E18DE"/>
    <w:rsid w:val="000E67FD"/>
    <w:rsid w:val="000F0A6F"/>
    <w:rsid w:val="000F644E"/>
    <w:rsid w:val="00100341"/>
    <w:rsid w:val="001034B1"/>
    <w:rsid w:val="00104617"/>
    <w:rsid w:val="00104A7B"/>
    <w:rsid w:val="00110E8B"/>
    <w:rsid w:val="00115DAB"/>
    <w:rsid w:val="001255DA"/>
    <w:rsid w:val="00127EEB"/>
    <w:rsid w:val="0013151E"/>
    <w:rsid w:val="001374C2"/>
    <w:rsid w:val="00141495"/>
    <w:rsid w:val="00151574"/>
    <w:rsid w:val="00155E2E"/>
    <w:rsid w:val="00165F1D"/>
    <w:rsid w:val="00172310"/>
    <w:rsid w:val="001A356D"/>
    <w:rsid w:val="001B3F17"/>
    <w:rsid w:val="001D6156"/>
    <w:rsid w:val="001E656E"/>
    <w:rsid w:val="001E7CE2"/>
    <w:rsid w:val="001F1399"/>
    <w:rsid w:val="001F4592"/>
    <w:rsid w:val="001F50AF"/>
    <w:rsid w:val="001F50E9"/>
    <w:rsid w:val="001F6B67"/>
    <w:rsid w:val="00200F73"/>
    <w:rsid w:val="00212E42"/>
    <w:rsid w:val="0021611F"/>
    <w:rsid w:val="0022699A"/>
    <w:rsid w:val="0023145F"/>
    <w:rsid w:val="00232036"/>
    <w:rsid w:val="002325AD"/>
    <w:rsid w:val="0024026D"/>
    <w:rsid w:val="00261026"/>
    <w:rsid w:val="00270607"/>
    <w:rsid w:val="00271514"/>
    <w:rsid w:val="00271AF3"/>
    <w:rsid w:val="002822FC"/>
    <w:rsid w:val="002940D2"/>
    <w:rsid w:val="002A035B"/>
    <w:rsid w:val="002A0F11"/>
    <w:rsid w:val="002A1254"/>
    <w:rsid w:val="002D5D44"/>
    <w:rsid w:val="002E45C7"/>
    <w:rsid w:val="002E4BB5"/>
    <w:rsid w:val="002E6110"/>
    <w:rsid w:val="002F632C"/>
    <w:rsid w:val="00301A22"/>
    <w:rsid w:val="00305C01"/>
    <w:rsid w:val="003168F0"/>
    <w:rsid w:val="00317257"/>
    <w:rsid w:val="00325A2F"/>
    <w:rsid w:val="0033266D"/>
    <w:rsid w:val="003355ED"/>
    <w:rsid w:val="00337296"/>
    <w:rsid w:val="00340890"/>
    <w:rsid w:val="00344140"/>
    <w:rsid w:val="00347ED5"/>
    <w:rsid w:val="00364ADF"/>
    <w:rsid w:val="003704B8"/>
    <w:rsid w:val="0037079C"/>
    <w:rsid w:val="00375367"/>
    <w:rsid w:val="003848AB"/>
    <w:rsid w:val="003941FB"/>
    <w:rsid w:val="003C11B6"/>
    <w:rsid w:val="003C4352"/>
    <w:rsid w:val="003C6472"/>
    <w:rsid w:val="003D1EB0"/>
    <w:rsid w:val="003D7581"/>
    <w:rsid w:val="003E12B5"/>
    <w:rsid w:val="003E4133"/>
    <w:rsid w:val="003E5325"/>
    <w:rsid w:val="003E6C13"/>
    <w:rsid w:val="00400C83"/>
    <w:rsid w:val="0040536D"/>
    <w:rsid w:val="0042444A"/>
    <w:rsid w:val="0043054B"/>
    <w:rsid w:val="004436B8"/>
    <w:rsid w:val="0044522F"/>
    <w:rsid w:val="00460F22"/>
    <w:rsid w:val="00464E07"/>
    <w:rsid w:val="004653C7"/>
    <w:rsid w:val="00471F81"/>
    <w:rsid w:val="0047216F"/>
    <w:rsid w:val="00472D5E"/>
    <w:rsid w:val="00480382"/>
    <w:rsid w:val="004828E5"/>
    <w:rsid w:val="00486064"/>
    <w:rsid w:val="004A5C76"/>
    <w:rsid w:val="004B0F36"/>
    <w:rsid w:val="004B1811"/>
    <w:rsid w:val="004B5F78"/>
    <w:rsid w:val="004C535C"/>
    <w:rsid w:val="004D2237"/>
    <w:rsid w:val="004D77C9"/>
    <w:rsid w:val="004E0A9B"/>
    <w:rsid w:val="004E2ED0"/>
    <w:rsid w:val="004E461C"/>
    <w:rsid w:val="004E5BA4"/>
    <w:rsid w:val="004E6634"/>
    <w:rsid w:val="004F0E67"/>
    <w:rsid w:val="004F1084"/>
    <w:rsid w:val="004F1D70"/>
    <w:rsid w:val="004F4183"/>
    <w:rsid w:val="004F5C2D"/>
    <w:rsid w:val="005412BA"/>
    <w:rsid w:val="00544A50"/>
    <w:rsid w:val="00544B72"/>
    <w:rsid w:val="005477DC"/>
    <w:rsid w:val="005524BC"/>
    <w:rsid w:val="00552E57"/>
    <w:rsid w:val="0055542E"/>
    <w:rsid w:val="00563E01"/>
    <w:rsid w:val="005770B6"/>
    <w:rsid w:val="00586192"/>
    <w:rsid w:val="0059023F"/>
    <w:rsid w:val="00595998"/>
    <w:rsid w:val="005A0B5B"/>
    <w:rsid w:val="005A3354"/>
    <w:rsid w:val="005A57F3"/>
    <w:rsid w:val="005A5B24"/>
    <w:rsid w:val="005C0A27"/>
    <w:rsid w:val="005C285A"/>
    <w:rsid w:val="005E1910"/>
    <w:rsid w:val="005E3FF6"/>
    <w:rsid w:val="005F06CD"/>
    <w:rsid w:val="00602441"/>
    <w:rsid w:val="00622647"/>
    <w:rsid w:val="00625780"/>
    <w:rsid w:val="00625DF8"/>
    <w:rsid w:val="00634BA8"/>
    <w:rsid w:val="0064438C"/>
    <w:rsid w:val="00647835"/>
    <w:rsid w:val="00655533"/>
    <w:rsid w:val="00663E32"/>
    <w:rsid w:val="00665D3C"/>
    <w:rsid w:val="006762EC"/>
    <w:rsid w:val="006774C9"/>
    <w:rsid w:val="00680803"/>
    <w:rsid w:val="00680920"/>
    <w:rsid w:val="006823B0"/>
    <w:rsid w:val="00682800"/>
    <w:rsid w:val="00686186"/>
    <w:rsid w:val="00695F82"/>
    <w:rsid w:val="006B1BC2"/>
    <w:rsid w:val="006B3E6F"/>
    <w:rsid w:val="006C588B"/>
    <w:rsid w:val="006D416B"/>
    <w:rsid w:val="006E0BF7"/>
    <w:rsid w:val="006E1C09"/>
    <w:rsid w:val="006E2860"/>
    <w:rsid w:val="006E359C"/>
    <w:rsid w:val="006E58D0"/>
    <w:rsid w:val="006F4F44"/>
    <w:rsid w:val="006F6F6B"/>
    <w:rsid w:val="0070562C"/>
    <w:rsid w:val="00716BA6"/>
    <w:rsid w:val="007234EF"/>
    <w:rsid w:val="007364DF"/>
    <w:rsid w:val="0073672A"/>
    <w:rsid w:val="00737E36"/>
    <w:rsid w:val="00742032"/>
    <w:rsid w:val="007459FA"/>
    <w:rsid w:val="007639F8"/>
    <w:rsid w:val="00765BC4"/>
    <w:rsid w:val="00770D2B"/>
    <w:rsid w:val="00774D67"/>
    <w:rsid w:val="007750C6"/>
    <w:rsid w:val="00785F24"/>
    <w:rsid w:val="00787537"/>
    <w:rsid w:val="00796BD2"/>
    <w:rsid w:val="007A247C"/>
    <w:rsid w:val="007A4971"/>
    <w:rsid w:val="007A62CD"/>
    <w:rsid w:val="007A7A82"/>
    <w:rsid w:val="007B7AD1"/>
    <w:rsid w:val="007C1340"/>
    <w:rsid w:val="007D010F"/>
    <w:rsid w:val="007D4571"/>
    <w:rsid w:val="007F0DFC"/>
    <w:rsid w:val="007F46E6"/>
    <w:rsid w:val="007F4CD8"/>
    <w:rsid w:val="007F79F2"/>
    <w:rsid w:val="008061C8"/>
    <w:rsid w:val="00812DC4"/>
    <w:rsid w:val="0082683B"/>
    <w:rsid w:val="00831762"/>
    <w:rsid w:val="008349B0"/>
    <w:rsid w:val="00844051"/>
    <w:rsid w:val="00844AB2"/>
    <w:rsid w:val="00845973"/>
    <w:rsid w:val="008724DF"/>
    <w:rsid w:val="00882F17"/>
    <w:rsid w:val="008854A4"/>
    <w:rsid w:val="00887821"/>
    <w:rsid w:val="008A0826"/>
    <w:rsid w:val="008A79D0"/>
    <w:rsid w:val="008B4CFA"/>
    <w:rsid w:val="008C2D67"/>
    <w:rsid w:val="008D318F"/>
    <w:rsid w:val="008E775A"/>
    <w:rsid w:val="008F1726"/>
    <w:rsid w:val="008F17FA"/>
    <w:rsid w:val="0090505F"/>
    <w:rsid w:val="00921AC8"/>
    <w:rsid w:val="00930A93"/>
    <w:rsid w:val="00932C66"/>
    <w:rsid w:val="00937C87"/>
    <w:rsid w:val="00937E38"/>
    <w:rsid w:val="00942C82"/>
    <w:rsid w:val="0094429D"/>
    <w:rsid w:val="0094733F"/>
    <w:rsid w:val="009521DF"/>
    <w:rsid w:val="00961544"/>
    <w:rsid w:val="0097197E"/>
    <w:rsid w:val="00973192"/>
    <w:rsid w:val="0097558D"/>
    <w:rsid w:val="00983588"/>
    <w:rsid w:val="009906A6"/>
    <w:rsid w:val="00991BBE"/>
    <w:rsid w:val="009925D4"/>
    <w:rsid w:val="009926F2"/>
    <w:rsid w:val="00994716"/>
    <w:rsid w:val="0099759F"/>
    <w:rsid w:val="009975BC"/>
    <w:rsid w:val="009A0392"/>
    <w:rsid w:val="009C2FB7"/>
    <w:rsid w:val="009C34EB"/>
    <w:rsid w:val="009C59AC"/>
    <w:rsid w:val="009C62CA"/>
    <w:rsid w:val="009C7BBD"/>
    <w:rsid w:val="009D031E"/>
    <w:rsid w:val="009E69A1"/>
    <w:rsid w:val="009F5548"/>
    <w:rsid w:val="009F74DB"/>
    <w:rsid w:val="00A145AB"/>
    <w:rsid w:val="00A24B93"/>
    <w:rsid w:val="00A3474C"/>
    <w:rsid w:val="00A41D08"/>
    <w:rsid w:val="00A64171"/>
    <w:rsid w:val="00A64F94"/>
    <w:rsid w:val="00A77899"/>
    <w:rsid w:val="00A82094"/>
    <w:rsid w:val="00A84B6E"/>
    <w:rsid w:val="00A90486"/>
    <w:rsid w:val="00A92EB3"/>
    <w:rsid w:val="00AA3568"/>
    <w:rsid w:val="00AA4270"/>
    <w:rsid w:val="00AA79F4"/>
    <w:rsid w:val="00AB6659"/>
    <w:rsid w:val="00AC3E52"/>
    <w:rsid w:val="00AC6886"/>
    <w:rsid w:val="00AC6CAE"/>
    <w:rsid w:val="00AD04CA"/>
    <w:rsid w:val="00AD1D93"/>
    <w:rsid w:val="00AD6D6F"/>
    <w:rsid w:val="00AE2087"/>
    <w:rsid w:val="00AE3532"/>
    <w:rsid w:val="00AE7FE4"/>
    <w:rsid w:val="00AF2748"/>
    <w:rsid w:val="00AF3512"/>
    <w:rsid w:val="00AF58ED"/>
    <w:rsid w:val="00AF7291"/>
    <w:rsid w:val="00AF73B0"/>
    <w:rsid w:val="00B10AC1"/>
    <w:rsid w:val="00B12732"/>
    <w:rsid w:val="00B1618C"/>
    <w:rsid w:val="00B1660E"/>
    <w:rsid w:val="00B247CD"/>
    <w:rsid w:val="00B30B95"/>
    <w:rsid w:val="00B30C77"/>
    <w:rsid w:val="00B35193"/>
    <w:rsid w:val="00B41D60"/>
    <w:rsid w:val="00B44032"/>
    <w:rsid w:val="00B5473C"/>
    <w:rsid w:val="00B61359"/>
    <w:rsid w:val="00B73F1A"/>
    <w:rsid w:val="00B75E06"/>
    <w:rsid w:val="00B76AAA"/>
    <w:rsid w:val="00B874A3"/>
    <w:rsid w:val="00B93230"/>
    <w:rsid w:val="00B97028"/>
    <w:rsid w:val="00BA5DB0"/>
    <w:rsid w:val="00BA7643"/>
    <w:rsid w:val="00BD07EC"/>
    <w:rsid w:val="00BD41FB"/>
    <w:rsid w:val="00BD61E6"/>
    <w:rsid w:val="00BD6577"/>
    <w:rsid w:val="00BD7FA2"/>
    <w:rsid w:val="00BE2866"/>
    <w:rsid w:val="00BE4E05"/>
    <w:rsid w:val="00BF41F6"/>
    <w:rsid w:val="00BF5845"/>
    <w:rsid w:val="00C001CA"/>
    <w:rsid w:val="00C04B42"/>
    <w:rsid w:val="00C064B8"/>
    <w:rsid w:val="00C13FBA"/>
    <w:rsid w:val="00C154E8"/>
    <w:rsid w:val="00C206B4"/>
    <w:rsid w:val="00C26C60"/>
    <w:rsid w:val="00C35050"/>
    <w:rsid w:val="00C358A5"/>
    <w:rsid w:val="00C373A4"/>
    <w:rsid w:val="00C37862"/>
    <w:rsid w:val="00C4448F"/>
    <w:rsid w:val="00C457EC"/>
    <w:rsid w:val="00C45DCC"/>
    <w:rsid w:val="00C552BB"/>
    <w:rsid w:val="00C56C78"/>
    <w:rsid w:val="00C574C3"/>
    <w:rsid w:val="00C643D7"/>
    <w:rsid w:val="00C71BFB"/>
    <w:rsid w:val="00C74E99"/>
    <w:rsid w:val="00C76222"/>
    <w:rsid w:val="00C77CFD"/>
    <w:rsid w:val="00C875A1"/>
    <w:rsid w:val="00C915A5"/>
    <w:rsid w:val="00C936AB"/>
    <w:rsid w:val="00CA3019"/>
    <w:rsid w:val="00CA3243"/>
    <w:rsid w:val="00CA50F1"/>
    <w:rsid w:val="00CB66AA"/>
    <w:rsid w:val="00CB794E"/>
    <w:rsid w:val="00CB7D57"/>
    <w:rsid w:val="00CC746A"/>
    <w:rsid w:val="00CC7D72"/>
    <w:rsid w:val="00CE4B41"/>
    <w:rsid w:val="00CF1F26"/>
    <w:rsid w:val="00CF6491"/>
    <w:rsid w:val="00CF7AAE"/>
    <w:rsid w:val="00D00966"/>
    <w:rsid w:val="00D04846"/>
    <w:rsid w:val="00D1098E"/>
    <w:rsid w:val="00D30E42"/>
    <w:rsid w:val="00D368D6"/>
    <w:rsid w:val="00D40C08"/>
    <w:rsid w:val="00D424BF"/>
    <w:rsid w:val="00D50920"/>
    <w:rsid w:val="00D649E1"/>
    <w:rsid w:val="00D66D98"/>
    <w:rsid w:val="00D71A4C"/>
    <w:rsid w:val="00D86085"/>
    <w:rsid w:val="00D866E3"/>
    <w:rsid w:val="00DB0EA4"/>
    <w:rsid w:val="00DB30A5"/>
    <w:rsid w:val="00DB43D2"/>
    <w:rsid w:val="00DC2E5B"/>
    <w:rsid w:val="00DD0E21"/>
    <w:rsid w:val="00DE63FD"/>
    <w:rsid w:val="00DF0CF6"/>
    <w:rsid w:val="00DF7767"/>
    <w:rsid w:val="00E02421"/>
    <w:rsid w:val="00E038E5"/>
    <w:rsid w:val="00E06C36"/>
    <w:rsid w:val="00E3130F"/>
    <w:rsid w:val="00E35D1B"/>
    <w:rsid w:val="00E460DA"/>
    <w:rsid w:val="00E50E06"/>
    <w:rsid w:val="00E64554"/>
    <w:rsid w:val="00E653F2"/>
    <w:rsid w:val="00E67B4F"/>
    <w:rsid w:val="00E72FC4"/>
    <w:rsid w:val="00E80A6D"/>
    <w:rsid w:val="00E9407E"/>
    <w:rsid w:val="00EB4D0F"/>
    <w:rsid w:val="00EC2922"/>
    <w:rsid w:val="00EC5C49"/>
    <w:rsid w:val="00ED12EC"/>
    <w:rsid w:val="00ED2159"/>
    <w:rsid w:val="00EE1D35"/>
    <w:rsid w:val="00EE7353"/>
    <w:rsid w:val="00EF1D91"/>
    <w:rsid w:val="00F05EF8"/>
    <w:rsid w:val="00F17183"/>
    <w:rsid w:val="00F23C3A"/>
    <w:rsid w:val="00F51E5C"/>
    <w:rsid w:val="00F535D1"/>
    <w:rsid w:val="00F536DC"/>
    <w:rsid w:val="00F54FDB"/>
    <w:rsid w:val="00F6350D"/>
    <w:rsid w:val="00F648B1"/>
    <w:rsid w:val="00F67655"/>
    <w:rsid w:val="00F903D5"/>
    <w:rsid w:val="00F90989"/>
    <w:rsid w:val="00F94478"/>
    <w:rsid w:val="00F94600"/>
    <w:rsid w:val="00FA0FB2"/>
    <w:rsid w:val="00FA28B2"/>
    <w:rsid w:val="00FA7643"/>
    <w:rsid w:val="00FB01F9"/>
    <w:rsid w:val="00FB27A9"/>
    <w:rsid w:val="00FC7D30"/>
    <w:rsid w:val="00FD694D"/>
    <w:rsid w:val="00FD69DF"/>
    <w:rsid w:val="016C5B7E"/>
    <w:rsid w:val="1A31A920"/>
    <w:rsid w:val="25DC6A7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37893"/>
  <w15:docId w15:val="{9FE2BD7F-CA02-401C-8DF9-9FAA9F03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BodyTextChar">
    <w:name w:val="Body Text Char"/>
    <w:aliases w:val="U-Überschrift Char"/>
    <w:basedOn w:val="DefaultParagraphFont"/>
    <w:link w:val="BodyText"/>
    <w:locked/>
    <w:rsid w:val="002325AD"/>
    <w:rPr>
      <w:rFonts w:ascii="Times New Roman" w:eastAsia="Times New Roman" w:hAnsi="Times New Roman" w:cs="Times New Roman"/>
      <w:sz w:val="24"/>
      <w:lang w:val="pt-PT" w:eastAsia="de-DE"/>
    </w:rPr>
  </w:style>
  <w:style w:type="paragraph" w:styleId="BodyText">
    <w:name w:val="Body Text"/>
    <w:aliases w:val="U-Überschrift"/>
    <w:basedOn w:val="Normal"/>
    <w:link w:val="BodyTextChar"/>
    <w:unhideWhenUsed/>
    <w:rsid w:val="002325AD"/>
    <w:pPr>
      <w:tabs>
        <w:tab w:val="right" w:pos="7655"/>
      </w:tabs>
      <w:spacing w:line="360" w:lineRule="auto"/>
    </w:pPr>
    <w:rPr>
      <w:rFonts w:ascii="Times New Roman" w:eastAsia="Times New Roman" w:hAnsi="Times New Roman" w:cs="Times New Roman"/>
      <w:sz w:val="24"/>
      <w:lang w:val="pt-PT" w:eastAsia="de-DE"/>
    </w:rPr>
  </w:style>
  <w:style w:type="character" w:customStyle="1" w:styleId="BodyTextChar1">
    <w:name w:val="Body Text Char1"/>
    <w:basedOn w:val="DefaultParagraphFont"/>
    <w:uiPriority w:val="99"/>
    <w:semiHidden/>
    <w:rsid w:val="00232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259488854">
      <w:bodyDiv w:val="1"/>
      <w:marLeft w:val="0"/>
      <w:marRight w:val="0"/>
      <w:marTop w:val="0"/>
      <w:marBottom w:val="0"/>
      <w:divBdr>
        <w:top w:val="none" w:sz="0" w:space="0" w:color="auto"/>
        <w:left w:val="none" w:sz="0" w:space="0" w:color="auto"/>
        <w:bottom w:val="none" w:sz="0" w:space="0" w:color="auto"/>
        <w:right w:val="none" w:sz="0" w:space="0" w:color="auto"/>
      </w:divBdr>
    </w:div>
    <w:div w:id="1537354264">
      <w:bodyDiv w:val="1"/>
      <w:marLeft w:val="0"/>
      <w:marRight w:val="0"/>
      <w:marTop w:val="0"/>
      <w:marBottom w:val="0"/>
      <w:divBdr>
        <w:top w:val="none" w:sz="0" w:space="0" w:color="auto"/>
        <w:left w:val="none" w:sz="0" w:space="0" w:color="auto"/>
        <w:bottom w:val="none" w:sz="0" w:space="0" w:color="auto"/>
        <w:right w:val="none" w:sz="0" w:space="0" w:color="auto"/>
      </w:divBdr>
    </w:div>
    <w:div w:id="1693069074">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f.com/whatsapp-new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f.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EE346-CF24-44D6-AE9E-B94A3CE98CBC}">
  <ds:schemaRefs>
    <ds:schemaRef ds:uri="http://schemas.microsoft.com/sharepoint/v3/contenttype/forms"/>
  </ds:schemaRefs>
</ds:datastoreItem>
</file>

<file path=customXml/itemProps2.xml><?xml version="1.0" encoding="utf-8"?>
<ds:datastoreItem xmlns:ds="http://schemas.openxmlformats.org/officeDocument/2006/customXml" ds:itemID="{1EC4F05B-7337-4232-A3D6-770F7DF6E998}">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5045FC01-DE9C-4CFF-9762-8B5CE7B298F8}">
  <ds:schemaRefs>
    <ds:schemaRef ds:uri="http://schemas.openxmlformats.org/officeDocument/2006/bibliography"/>
  </ds:schemaRefs>
</ds:datastoreItem>
</file>

<file path=customXml/itemProps4.xml><?xml version="1.0" encoding="utf-8"?>
<ds:datastoreItem xmlns:ds="http://schemas.openxmlformats.org/officeDocument/2006/customXml" ds:itemID="{756B8EE6-2351-4186-AB9D-D72F1EDC6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Kunze</dc:creator>
  <cp:lastModifiedBy>nr</cp:lastModifiedBy>
  <cp:revision>2</cp:revision>
  <cp:lastPrinted>2020-11-23T16:14:00Z</cp:lastPrinted>
  <dcterms:created xsi:type="dcterms:W3CDTF">2021-03-01T13:44:00Z</dcterms:created>
  <dcterms:modified xsi:type="dcterms:W3CDTF">2021-03-01T13:44:00Z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ies>
</file>