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65506C57" w:rsidR="004E6634" w:rsidRPr="00E131E9" w:rsidRDefault="001C400A" w:rsidP="00AF7217">
            <w:pPr>
              <w:pStyle w:val="Titel1"/>
              <w:widowControl w:val="0"/>
              <w:spacing w:before="240" w:after="120" w:line="240" w:lineRule="auto"/>
              <w:ind w:right="0"/>
              <w:rPr>
                <w:b/>
                <w:sz w:val="28"/>
                <w:szCs w:val="28"/>
                <w:lang w:val="en-GB"/>
              </w:rPr>
            </w:pPr>
            <w:r w:rsidRPr="00E131E9">
              <w:rPr>
                <w:b/>
                <w:sz w:val="28"/>
                <w:szCs w:val="28"/>
                <w:lang w:val="en-GB"/>
              </w:rPr>
              <w:t>Back to basics: s</w:t>
            </w:r>
            <w:r w:rsidR="00AF7217" w:rsidRPr="00E131E9">
              <w:rPr>
                <w:b/>
                <w:sz w:val="28"/>
                <w:szCs w:val="28"/>
                <w:lang w:val="en-GB"/>
              </w:rPr>
              <w:t xml:space="preserve">eedbeds </w:t>
            </w:r>
            <w:r w:rsidR="006F023A" w:rsidRPr="00E131E9">
              <w:rPr>
                <w:b/>
                <w:sz w:val="28"/>
                <w:szCs w:val="28"/>
                <w:lang w:val="en-GB"/>
              </w:rPr>
              <w:t xml:space="preserve">&amp; moisture </w:t>
            </w:r>
            <w:r w:rsidR="00AF7217" w:rsidRPr="00E131E9">
              <w:rPr>
                <w:b/>
                <w:sz w:val="28"/>
                <w:szCs w:val="28"/>
                <w:lang w:val="en-GB"/>
              </w:rPr>
              <w:t>key to OSR establishment</w:t>
            </w: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3725A40D" w14:textId="77777777" w:rsidR="006F023A" w:rsidRDefault="006F023A" w:rsidP="006F023A">
      <w:pPr>
        <w:pStyle w:val="Bullets"/>
        <w:numPr>
          <w:ilvl w:val="0"/>
          <w:numId w:val="0"/>
        </w:numPr>
        <w:tabs>
          <w:tab w:val="left" w:pos="4253"/>
        </w:tabs>
        <w:ind w:left="360" w:right="-2"/>
        <w:rPr>
          <w:lang w:val="en-GB"/>
        </w:rPr>
      </w:pPr>
    </w:p>
    <w:p w14:paraId="471F4169" w14:textId="2662CB80" w:rsidR="00C064B8" w:rsidRPr="004E461C" w:rsidRDefault="006F023A" w:rsidP="00C064B8">
      <w:pPr>
        <w:pStyle w:val="Bullets"/>
        <w:tabs>
          <w:tab w:val="left" w:pos="4253"/>
        </w:tabs>
        <w:ind w:right="-2"/>
        <w:rPr>
          <w:lang w:val="en-GB"/>
        </w:rPr>
      </w:pPr>
      <w:r>
        <w:rPr>
          <w:lang w:val="en-GB"/>
        </w:rPr>
        <w:t>Conserve or wait for moisture before drilling</w:t>
      </w:r>
    </w:p>
    <w:p w14:paraId="1DAF6E69" w14:textId="3A135A32" w:rsidR="00C064B8" w:rsidRDefault="006F023A" w:rsidP="00C064B8">
      <w:pPr>
        <w:pStyle w:val="Bullets"/>
        <w:widowControl w:val="0"/>
        <w:ind w:right="0"/>
        <w:jc w:val="both"/>
        <w:rPr>
          <w:lang w:val="en-GB"/>
        </w:rPr>
      </w:pPr>
      <w:r>
        <w:rPr>
          <w:lang w:val="en-GB"/>
        </w:rPr>
        <w:t>Remove weed competition to improve even establishment</w:t>
      </w:r>
    </w:p>
    <w:p w14:paraId="5A57FD2D" w14:textId="77777777" w:rsidR="006F023A" w:rsidRDefault="006F023A" w:rsidP="00C064B8">
      <w:pPr>
        <w:pStyle w:val="FormatStandard"/>
        <w:widowControl w:val="0"/>
        <w:ind w:right="0"/>
        <w:jc w:val="both"/>
        <w:rPr>
          <w:lang w:val="en-GB"/>
        </w:rPr>
      </w:pPr>
    </w:p>
    <w:p w14:paraId="323E5A2E" w14:textId="6A975044" w:rsidR="00AF7217" w:rsidRDefault="00AF7217" w:rsidP="00C064B8">
      <w:pPr>
        <w:pStyle w:val="FormatStandard"/>
        <w:widowControl w:val="0"/>
        <w:ind w:right="0"/>
        <w:jc w:val="both"/>
        <w:rPr>
          <w:lang w:val="en-GB"/>
        </w:rPr>
      </w:pPr>
      <w:r>
        <w:rPr>
          <w:lang w:val="en-GB"/>
        </w:rPr>
        <w:t>Despite very different approaches</w:t>
      </w:r>
      <w:r w:rsidR="001B5663">
        <w:rPr>
          <w:lang w:val="en-GB"/>
        </w:rPr>
        <w:t>, and the creative use of old and new techniques</w:t>
      </w:r>
      <w:r>
        <w:rPr>
          <w:lang w:val="en-GB"/>
        </w:rPr>
        <w:t xml:space="preserve">, growers Julian Thirsk and David Bird agree, seedbeds are key to getting </w:t>
      </w:r>
      <w:r w:rsidR="001B5663">
        <w:rPr>
          <w:lang w:val="en-GB"/>
        </w:rPr>
        <w:t>oilseed rape (</w:t>
      </w:r>
      <w:r>
        <w:rPr>
          <w:lang w:val="en-GB"/>
        </w:rPr>
        <w:t>OSR</w:t>
      </w:r>
      <w:r w:rsidR="001B5663">
        <w:rPr>
          <w:lang w:val="en-GB"/>
        </w:rPr>
        <w:t>)</w:t>
      </w:r>
      <w:r>
        <w:rPr>
          <w:lang w:val="en-GB"/>
        </w:rPr>
        <w:t xml:space="preserve"> up and away.</w:t>
      </w:r>
    </w:p>
    <w:p w14:paraId="47D25F1B" w14:textId="18E21028" w:rsidR="00CE5242" w:rsidRDefault="00CE5242" w:rsidP="00CE5242">
      <w:pPr>
        <w:pStyle w:val="FormatStandard"/>
        <w:widowControl w:val="0"/>
        <w:ind w:right="0"/>
        <w:jc w:val="both"/>
        <w:rPr>
          <w:lang w:val="en-GB"/>
        </w:rPr>
      </w:pPr>
      <w:r>
        <w:rPr>
          <w:lang w:val="en-GB"/>
        </w:rPr>
        <w:t xml:space="preserve">Julian has a 325ha North Yorkshire farm and is responsible another 7,800ha through his work as an independent agronomist. He acknowledges </w:t>
      </w:r>
      <w:r w:rsidR="001B5663">
        <w:rPr>
          <w:lang w:val="en-GB"/>
        </w:rPr>
        <w:t xml:space="preserve">that </w:t>
      </w:r>
      <w:r>
        <w:rPr>
          <w:lang w:val="en-GB"/>
        </w:rPr>
        <w:t>the risk of cabbage steam flea beetle damage is lower here than elsewhere in country.</w:t>
      </w:r>
    </w:p>
    <w:p w14:paraId="1ACC462F" w14:textId="6C87CD07" w:rsidR="00CE5242" w:rsidRDefault="00CE5242" w:rsidP="00CE5242">
      <w:pPr>
        <w:pStyle w:val="FormatStandard"/>
        <w:widowControl w:val="0"/>
        <w:ind w:right="0"/>
        <w:jc w:val="both"/>
        <w:rPr>
          <w:lang w:val="en-GB"/>
        </w:rPr>
      </w:pPr>
      <w:r>
        <w:rPr>
          <w:lang w:val="en-GB"/>
        </w:rPr>
        <w:t xml:space="preserve">“You want a rape crop to establish as quickly and evenly as possible,” he says. </w:t>
      </w:r>
    </w:p>
    <w:p w14:paraId="6A258989" w14:textId="15DD9F5C" w:rsidR="009B7057" w:rsidRDefault="009B7057" w:rsidP="009B7057">
      <w:pPr>
        <w:pStyle w:val="FormatStandard"/>
        <w:widowControl w:val="0"/>
        <w:ind w:right="0"/>
        <w:jc w:val="both"/>
        <w:rPr>
          <w:lang w:val="en-GB"/>
        </w:rPr>
      </w:pPr>
      <w:r>
        <w:rPr>
          <w:lang w:val="en-GB"/>
        </w:rPr>
        <w:t xml:space="preserve">“Growing OSR is about getting the basics right and that means putting the effort into getting a good seedbed and conserving moisture.” </w:t>
      </w:r>
    </w:p>
    <w:p w14:paraId="015C23DA" w14:textId="1F99D586" w:rsidR="00D10B29" w:rsidRDefault="007D1605" w:rsidP="009B7057">
      <w:pPr>
        <w:pStyle w:val="FormatStandard"/>
        <w:widowControl w:val="0"/>
        <w:ind w:right="0"/>
        <w:jc w:val="both"/>
        <w:rPr>
          <w:lang w:val="en-GB"/>
        </w:rPr>
      </w:pPr>
      <w:r>
        <w:rPr>
          <w:lang w:val="en-GB"/>
        </w:rPr>
        <w:t>“I always like a leg to go through</w:t>
      </w:r>
      <w:r w:rsidR="00050110">
        <w:rPr>
          <w:lang w:val="en-GB"/>
        </w:rPr>
        <w:t xml:space="preserve"> soils </w:t>
      </w:r>
      <w:r>
        <w:rPr>
          <w:lang w:val="en-GB"/>
        </w:rPr>
        <w:t>ahead of drilling OSR. The crop hates compaction,” he says.  “</w:t>
      </w:r>
      <w:r w:rsidR="00231752">
        <w:rPr>
          <w:lang w:val="en-GB"/>
        </w:rPr>
        <w:t>And with the rain we’ve ha</w:t>
      </w:r>
      <w:r w:rsidR="00CE5242">
        <w:rPr>
          <w:lang w:val="en-GB"/>
        </w:rPr>
        <w:t>d</w:t>
      </w:r>
      <w:r w:rsidR="00231752">
        <w:rPr>
          <w:lang w:val="en-GB"/>
        </w:rPr>
        <w:t xml:space="preserve"> this year</w:t>
      </w:r>
      <w:r w:rsidR="001B5663">
        <w:rPr>
          <w:lang w:val="en-GB"/>
        </w:rPr>
        <w:t>,</w:t>
      </w:r>
      <w:r w:rsidR="00231752">
        <w:rPr>
          <w:lang w:val="en-GB"/>
        </w:rPr>
        <w:t xml:space="preserve"> I’m seeing a lot of</w:t>
      </w:r>
      <w:r>
        <w:rPr>
          <w:lang w:val="en-GB"/>
        </w:rPr>
        <w:t xml:space="preserve"> </w:t>
      </w:r>
      <w:r w:rsidR="00050110">
        <w:rPr>
          <w:lang w:val="en-GB"/>
        </w:rPr>
        <w:t xml:space="preserve">pans </w:t>
      </w:r>
      <w:r w:rsidR="00231752">
        <w:rPr>
          <w:lang w:val="en-GB"/>
        </w:rPr>
        <w:t>at</w:t>
      </w:r>
      <w:r>
        <w:rPr>
          <w:lang w:val="en-GB"/>
        </w:rPr>
        <w:t xml:space="preserve"> around 10” deep</w:t>
      </w:r>
      <w:r w:rsidR="00231752">
        <w:rPr>
          <w:lang w:val="en-GB"/>
        </w:rPr>
        <w:t xml:space="preserve">. While there’s </w:t>
      </w:r>
      <w:r w:rsidR="00D10B29">
        <w:rPr>
          <w:lang w:val="en-GB"/>
        </w:rPr>
        <w:t xml:space="preserve">a fair amount of soils </w:t>
      </w:r>
      <w:r w:rsidR="001B5663">
        <w:rPr>
          <w:lang w:val="en-GB"/>
        </w:rPr>
        <w:t xml:space="preserve">now </w:t>
      </w:r>
      <w:r w:rsidR="00D10B29">
        <w:rPr>
          <w:lang w:val="en-GB"/>
        </w:rPr>
        <w:t>cracking</w:t>
      </w:r>
      <w:r w:rsidR="001B5663">
        <w:rPr>
          <w:lang w:val="en-GB"/>
        </w:rPr>
        <w:t xml:space="preserve"> in the heat</w:t>
      </w:r>
      <w:r w:rsidR="00D10B29">
        <w:rPr>
          <w:lang w:val="en-GB"/>
        </w:rPr>
        <w:t xml:space="preserve">, I’d question how far down </w:t>
      </w:r>
      <w:r w:rsidR="001B5663">
        <w:rPr>
          <w:lang w:val="en-GB"/>
        </w:rPr>
        <w:t>the cracks</w:t>
      </w:r>
      <w:r w:rsidR="00D10B29">
        <w:rPr>
          <w:lang w:val="en-GB"/>
        </w:rPr>
        <w:t xml:space="preserve"> go.”</w:t>
      </w:r>
    </w:p>
    <w:p w14:paraId="09C901B5" w14:textId="20F1127D" w:rsidR="00D10B29" w:rsidRDefault="007D1605" w:rsidP="009B7057">
      <w:pPr>
        <w:pStyle w:val="FormatStandard"/>
        <w:widowControl w:val="0"/>
        <w:ind w:right="0"/>
        <w:jc w:val="both"/>
        <w:rPr>
          <w:lang w:val="en-GB"/>
        </w:rPr>
      </w:pPr>
      <w:r>
        <w:rPr>
          <w:lang w:val="en-GB"/>
        </w:rPr>
        <w:t>David takes a very different approach</w:t>
      </w:r>
      <w:r w:rsidR="00883376">
        <w:rPr>
          <w:lang w:val="en-GB"/>
        </w:rPr>
        <w:t xml:space="preserve"> on his </w:t>
      </w:r>
      <w:proofErr w:type="gramStart"/>
      <w:r w:rsidR="00E131E9">
        <w:rPr>
          <w:lang w:val="en-GB"/>
        </w:rPr>
        <w:t>364</w:t>
      </w:r>
      <w:r w:rsidR="00883376">
        <w:rPr>
          <w:lang w:val="en-GB"/>
        </w:rPr>
        <w:t xml:space="preserve"> </w:t>
      </w:r>
      <w:r w:rsidR="00E131E9">
        <w:rPr>
          <w:lang w:val="en-GB"/>
        </w:rPr>
        <w:t>hectare</w:t>
      </w:r>
      <w:proofErr w:type="gramEnd"/>
      <w:r w:rsidR="00883376">
        <w:rPr>
          <w:lang w:val="en-GB"/>
        </w:rPr>
        <w:t xml:space="preserve"> family farm in</w:t>
      </w:r>
      <w:r w:rsidR="00D30303">
        <w:rPr>
          <w:lang w:val="en-GB"/>
        </w:rPr>
        <w:t xml:space="preserve"> Suffolk</w:t>
      </w:r>
      <w:r>
        <w:rPr>
          <w:lang w:val="en-GB"/>
        </w:rPr>
        <w:t xml:space="preserve">. </w:t>
      </w:r>
      <w:r w:rsidR="00D10B29">
        <w:rPr>
          <w:lang w:val="en-GB"/>
        </w:rPr>
        <w:t xml:space="preserve"> </w:t>
      </w:r>
      <w:r w:rsidR="00D30303">
        <w:rPr>
          <w:lang w:val="en-GB"/>
        </w:rPr>
        <w:t xml:space="preserve">Having taken a break from </w:t>
      </w:r>
      <w:r w:rsidR="005C3025">
        <w:rPr>
          <w:lang w:val="en-GB"/>
        </w:rPr>
        <w:t>OSR</w:t>
      </w:r>
      <w:r w:rsidR="00D30303">
        <w:rPr>
          <w:lang w:val="en-GB"/>
        </w:rPr>
        <w:t xml:space="preserve">, </w:t>
      </w:r>
      <w:r w:rsidR="005C3025">
        <w:rPr>
          <w:lang w:val="en-GB"/>
        </w:rPr>
        <w:t xml:space="preserve">the crop </w:t>
      </w:r>
      <w:r w:rsidR="00D30303">
        <w:rPr>
          <w:lang w:val="en-GB"/>
        </w:rPr>
        <w:t xml:space="preserve">made a return to the farm two years ago. </w:t>
      </w:r>
      <w:r w:rsidR="00B83CA7">
        <w:rPr>
          <w:lang w:val="en-GB"/>
        </w:rPr>
        <w:lastRenderedPageBreak/>
        <w:t>David’s</w:t>
      </w:r>
      <w:r w:rsidR="00D10B29">
        <w:rPr>
          <w:lang w:val="en-GB"/>
        </w:rPr>
        <w:t xml:space="preserve"> Clearfield </w:t>
      </w:r>
      <w:r w:rsidR="00D10B29">
        <w:t xml:space="preserve">varieties </w:t>
      </w:r>
      <w:r w:rsidR="00D10B29">
        <w:rPr>
          <w:lang w:val="en-GB"/>
        </w:rPr>
        <w:t xml:space="preserve">are </w:t>
      </w:r>
      <w:r w:rsidR="00050110">
        <w:rPr>
          <w:lang w:val="en-GB"/>
        </w:rPr>
        <w:t xml:space="preserve">now </w:t>
      </w:r>
      <w:r w:rsidR="00D10B29">
        <w:rPr>
          <w:lang w:val="en-GB"/>
        </w:rPr>
        <w:t>grown</w:t>
      </w:r>
      <w:r w:rsidR="00950265">
        <w:rPr>
          <w:lang w:val="en-GB"/>
        </w:rPr>
        <w:t xml:space="preserve"> one year in six</w:t>
      </w:r>
      <w:r w:rsidR="001B5663">
        <w:rPr>
          <w:lang w:val="en-GB"/>
        </w:rPr>
        <w:t>,</w:t>
      </w:r>
      <w:r w:rsidR="00D10B29">
        <w:rPr>
          <w:lang w:val="en-GB"/>
        </w:rPr>
        <w:t xml:space="preserve"> with </w:t>
      </w:r>
      <w:r w:rsidR="00D30303">
        <w:rPr>
          <w:lang w:val="en-GB"/>
        </w:rPr>
        <w:t xml:space="preserve">a </w:t>
      </w:r>
      <w:r w:rsidR="00D10B29">
        <w:rPr>
          <w:lang w:val="en-GB"/>
        </w:rPr>
        <w:t>companion crop</w:t>
      </w:r>
      <w:r w:rsidR="00D30303">
        <w:rPr>
          <w:lang w:val="en-GB"/>
        </w:rPr>
        <w:t xml:space="preserve"> mix</w:t>
      </w:r>
      <w:r w:rsidR="00D10B29">
        <w:rPr>
          <w:lang w:val="en-GB"/>
        </w:rPr>
        <w:t xml:space="preserve"> </w:t>
      </w:r>
      <w:r w:rsidR="00D30303">
        <w:rPr>
          <w:lang w:val="en-GB"/>
        </w:rPr>
        <w:t xml:space="preserve">of </w:t>
      </w:r>
      <w:r w:rsidR="00D10B29">
        <w:rPr>
          <w:lang w:val="en-GB"/>
        </w:rPr>
        <w:t xml:space="preserve">mustard, buckwheat and </w:t>
      </w:r>
      <w:proofErr w:type="spellStart"/>
      <w:r w:rsidR="00D10B29">
        <w:rPr>
          <w:lang w:val="en-GB"/>
        </w:rPr>
        <w:t>burseem</w:t>
      </w:r>
      <w:proofErr w:type="spellEnd"/>
      <w:r w:rsidR="00D10B29">
        <w:rPr>
          <w:lang w:val="en-GB"/>
        </w:rPr>
        <w:t xml:space="preserve"> clover</w:t>
      </w:r>
      <w:r w:rsidR="00D30303">
        <w:rPr>
          <w:lang w:val="en-GB"/>
        </w:rPr>
        <w:t>.</w:t>
      </w:r>
      <w:r w:rsidR="00D10B29">
        <w:rPr>
          <w:lang w:val="en-GB"/>
        </w:rPr>
        <w:t xml:space="preserve"> </w:t>
      </w:r>
    </w:p>
    <w:p w14:paraId="3CC1138F" w14:textId="69B7BD82" w:rsidR="005C3025" w:rsidRPr="00D30303" w:rsidRDefault="00883376" w:rsidP="005C3025">
      <w:pPr>
        <w:spacing w:line="360" w:lineRule="auto"/>
        <w:rPr>
          <w:rFonts w:eastAsia="Calibri" w:cs="Times New Roman"/>
          <w:sz w:val="24"/>
          <w:szCs w:val="24"/>
          <w:lang w:val="en-GB"/>
        </w:rPr>
      </w:pPr>
      <w:r w:rsidRPr="00D30303">
        <w:rPr>
          <w:rFonts w:eastAsia="Calibri" w:cs="Times New Roman"/>
          <w:sz w:val="24"/>
          <w:szCs w:val="24"/>
          <w:lang w:val="en-GB"/>
        </w:rPr>
        <w:t xml:space="preserve">“When we can </w:t>
      </w:r>
      <w:r w:rsidR="00D30303" w:rsidRPr="00D30303">
        <w:rPr>
          <w:rFonts w:eastAsia="Calibri" w:cs="Times New Roman"/>
          <w:sz w:val="24"/>
          <w:szCs w:val="24"/>
          <w:lang w:val="en-GB"/>
        </w:rPr>
        <w:t xml:space="preserve">get </w:t>
      </w:r>
      <w:r w:rsidR="001B5663">
        <w:rPr>
          <w:rFonts w:eastAsia="Calibri" w:cs="Times New Roman"/>
          <w:sz w:val="24"/>
          <w:szCs w:val="24"/>
          <w:lang w:val="en-GB"/>
        </w:rPr>
        <w:t>OSR</w:t>
      </w:r>
      <w:r w:rsidR="00D30303" w:rsidRPr="00D30303">
        <w:rPr>
          <w:rFonts w:eastAsia="Calibri" w:cs="Times New Roman"/>
          <w:sz w:val="24"/>
          <w:szCs w:val="24"/>
          <w:lang w:val="en-GB"/>
        </w:rPr>
        <w:t xml:space="preserve"> established and yielding</w:t>
      </w:r>
      <w:r w:rsidRPr="00D30303">
        <w:rPr>
          <w:rFonts w:eastAsia="Calibri" w:cs="Times New Roman"/>
          <w:sz w:val="24"/>
          <w:szCs w:val="24"/>
          <w:lang w:val="en-GB"/>
        </w:rPr>
        <w:t>, it’s a profitable break crop</w:t>
      </w:r>
      <w:r w:rsidR="00D30303" w:rsidRPr="00D30303">
        <w:rPr>
          <w:rFonts w:eastAsia="Calibri" w:cs="Times New Roman"/>
          <w:sz w:val="24"/>
          <w:szCs w:val="24"/>
          <w:lang w:val="en-GB"/>
        </w:rPr>
        <w:t xml:space="preserve"> and there aren’t many out there,” observes David.  “</w:t>
      </w:r>
      <w:r w:rsidR="005C3025">
        <w:rPr>
          <w:rFonts w:eastAsia="Calibri" w:cs="Times New Roman"/>
          <w:sz w:val="24"/>
          <w:szCs w:val="24"/>
          <w:lang w:val="en-GB"/>
        </w:rPr>
        <w:t xml:space="preserve">We </w:t>
      </w:r>
      <w:r w:rsidR="00CE5242">
        <w:rPr>
          <w:rFonts w:eastAsia="Calibri" w:cs="Times New Roman"/>
          <w:sz w:val="24"/>
          <w:szCs w:val="24"/>
          <w:lang w:val="en-GB"/>
        </w:rPr>
        <w:t>stopped growing it for a while</w:t>
      </w:r>
      <w:r w:rsidR="001B5663">
        <w:rPr>
          <w:rFonts w:eastAsia="Calibri" w:cs="Times New Roman"/>
          <w:sz w:val="24"/>
          <w:szCs w:val="24"/>
          <w:lang w:val="en-GB"/>
        </w:rPr>
        <w:t>,</w:t>
      </w:r>
      <w:r w:rsidR="00CE5242">
        <w:rPr>
          <w:rFonts w:eastAsia="Calibri" w:cs="Times New Roman"/>
          <w:sz w:val="24"/>
          <w:szCs w:val="24"/>
          <w:lang w:val="en-GB"/>
        </w:rPr>
        <w:t xml:space="preserve"> </w:t>
      </w:r>
      <w:r w:rsidR="005C3025" w:rsidRPr="00D30303">
        <w:rPr>
          <w:rFonts w:eastAsia="Calibri" w:cs="Times New Roman"/>
          <w:sz w:val="24"/>
          <w:szCs w:val="24"/>
          <w:lang w:val="en-GB"/>
        </w:rPr>
        <w:t>because the risk</w:t>
      </w:r>
      <w:r w:rsidR="00950265">
        <w:rPr>
          <w:rFonts w:eastAsia="Calibri" w:cs="Times New Roman"/>
          <w:sz w:val="24"/>
          <w:szCs w:val="24"/>
          <w:lang w:val="en-GB"/>
        </w:rPr>
        <w:t>s were too great</w:t>
      </w:r>
      <w:r w:rsidR="005C3025" w:rsidRPr="00D30303">
        <w:rPr>
          <w:rFonts w:eastAsia="Calibri" w:cs="Times New Roman"/>
          <w:sz w:val="24"/>
          <w:szCs w:val="24"/>
          <w:lang w:val="en-GB"/>
        </w:rPr>
        <w:t xml:space="preserve">. </w:t>
      </w:r>
      <w:r w:rsidR="00950265">
        <w:rPr>
          <w:rFonts w:eastAsia="Calibri" w:cs="Times New Roman"/>
          <w:sz w:val="24"/>
          <w:szCs w:val="24"/>
          <w:lang w:val="en-GB"/>
        </w:rPr>
        <w:t>A</w:t>
      </w:r>
      <w:r w:rsidR="005C3025">
        <w:rPr>
          <w:rFonts w:eastAsia="Calibri" w:cs="Times New Roman"/>
          <w:sz w:val="24"/>
          <w:szCs w:val="24"/>
          <w:lang w:val="en-GB"/>
        </w:rPr>
        <w:t xml:space="preserve"> combination of c</w:t>
      </w:r>
      <w:r w:rsidR="005C3025" w:rsidRPr="00D30303">
        <w:rPr>
          <w:rFonts w:eastAsia="Calibri" w:cs="Times New Roman"/>
          <w:sz w:val="24"/>
          <w:szCs w:val="24"/>
          <w:lang w:val="en-GB"/>
        </w:rPr>
        <w:t>abbage steam flea beetle</w:t>
      </w:r>
      <w:r w:rsidR="005C3025">
        <w:rPr>
          <w:rFonts w:eastAsia="Calibri" w:cs="Times New Roman"/>
          <w:sz w:val="24"/>
          <w:szCs w:val="24"/>
          <w:lang w:val="en-GB"/>
        </w:rPr>
        <w:t xml:space="preserve">, slugs and black-grass meant </w:t>
      </w:r>
      <w:r w:rsidR="00CE5242">
        <w:rPr>
          <w:rFonts w:eastAsia="Calibri" w:cs="Times New Roman"/>
          <w:sz w:val="24"/>
          <w:szCs w:val="24"/>
          <w:lang w:val="en-GB"/>
        </w:rPr>
        <w:t>taking a break</w:t>
      </w:r>
      <w:r w:rsidR="005C3025">
        <w:rPr>
          <w:rFonts w:eastAsia="Calibri" w:cs="Times New Roman"/>
          <w:sz w:val="24"/>
          <w:szCs w:val="24"/>
          <w:lang w:val="en-GB"/>
        </w:rPr>
        <w:t xml:space="preserve"> was the only sensible option.</w:t>
      </w:r>
      <w:r w:rsidR="00950265" w:rsidRPr="00D30303">
        <w:rPr>
          <w:rFonts w:eastAsia="Calibri" w:cs="Times New Roman"/>
          <w:sz w:val="24"/>
          <w:szCs w:val="24"/>
          <w:lang w:val="en-GB"/>
        </w:rPr>
        <w:t>”</w:t>
      </w:r>
      <w:r w:rsidR="005C3025">
        <w:rPr>
          <w:rFonts w:eastAsia="Calibri" w:cs="Times New Roman"/>
          <w:sz w:val="24"/>
          <w:szCs w:val="24"/>
          <w:lang w:val="en-GB"/>
        </w:rPr>
        <w:t xml:space="preserve">  </w:t>
      </w:r>
    </w:p>
    <w:p w14:paraId="3DC79D2A" w14:textId="56183BD3" w:rsidR="005C3025" w:rsidRDefault="005C3025" w:rsidP="00D30303">
      <w:pPr>
        <w:spacing w:line="360" w:lineRule="auto"/>
        <w:rPr>
          <w:rFonts w:eastAsia="Calibri" w:cs="Times New Roman"/>
          <w:sz w:val="24"/>
          <w:szCs w:val="24"/>
          <w:lang w:val="en-GB"/>
        </w:rPr>
      </w:pPr>
    </w:p>
    <w:p w14:paraId="32FB754D" w14:textId="70A83C45" w:rsidR="00D10B29" w:rsidRDefault="00D10B29" w:rsidP="009B7057">
      <w:pPr>
        <w:pStyle w:val="FormatStandard"/>
        <w:widowControl w:val="0"/>
        <w:ind w:right="0"/>
        <w:jc w:val="both"/>
        <w:rPr>
          <w:lang w:val="en-GB"/>
        </w:rPr>
      </w:pPr>
      <w:r>
        <w:rPr>
          <w:lang w:val="en-GB"/>
        </w:rPr>
        <w:t xml:space="preserve">“Technically we drill too early, but </w:t>
      </w:r>
      <w:r w:rsidR="00D86278">
        <w:rPr>
          <w:lang w:val="en-GB"/>
        </w:rPr>
        <w:t>our OSR</w:t>
      </w:r>
      <w:r w:rsidR="001B5663">
        <w:rPr>
          <w:lang w:val="en-GB"/>
        </w:rPr>
        <w:t xml:space="preserve"> crops</w:t>
      </w:r>
      <w:r w:rsidR="00D86278">
        <w:rPr>
          <w:lang w:val="en-GB"/>
        </w:rPr>
        <w:t xml:space="preserve"> </w:t>
      </w:r>
      <w:r>
        <w:rPr>
          <w:lang w:val="en-GB"/>
        </w:rPr>
        <w:t>get</w:t>
      </w:r>
      <w:r w:rsidR="00D86278">
        <w:rPr>
          <w:lang w:val="en-GB"/>
        </w:rPr>
        <w:t xml:space="preserve">s </w:t>
      </w:r>
      <w:r>
        <w:rPr>
          <w:lang w:val="en-GB"/>
        </w:rPr>
        <w:t xml:space="preserve">the moisture </w:t>
      </w:r>
      <w:r w:rsidR="001B5663">
        <w:rPr>
          <w:lang w:val="en-GB"/>
        </w:rPr>
        <w:t xml:space="preserve">they </w:t>
      </w:r>
      <w:r>
        <w:rPr>
          <w:lang w:val="en-GB"/>
        </w:rPr>
        <w:t xml:space="preserve">need,” he says. </w:t>
      </w:r>
    </w:p>
    <w:p w14:paraId="0DC4F474" w14:textId="011D27C5" w:rsidR="00D86278" w:rsidRDefault="00D10B29" w:rsidP="00D86278">
      <w:pPr>
        <w:pStyle w:val="FormatStandard"/>
        <w:widowControl w:val="0"/>
        <w:ind w:right="0"/>
        <w:jc w:val="both"/>
      </w:pPr>
      <w:r>
        <w:rPr>
          <w:lang w:val="en-GB"/>
        </w:rPr>
        <w:t>“</w:t>
      </w:r>
      <w:r>
        <w:t xml:space="preserve">By drilling directly into stubble, there are no clods for the flea beetle to hide in. </w:t>
      </w:r>
      <w:r w:rsidR="00231752">
        <w:t>T</w:t>
      </w:r>
      <w:r>
        <w:t>he companion crops dilut</w:t>
      </w:r>
      <w:r w:rsidR="00050110">
        <w:t>e</w:t>
      </w:r>
      <w:r>
        <w:t xml:space="preserve"> the effects of cabbage stem flea beetles</w:t>
      </w:r>
      <w:r w:rsidR="00B83CA7">
        <w:t xml:space="preserve"> as well as compet</w:t>
      </w:r>
      <w:r w:rsidR="001B5663">
        <w:t>ing</w:t>
      </w:r>
      <w:r w:rsidR="00B83CA7">
        <w:t xml:space="preserve"> with the black-grass</w:t>
      </w:r>
      <w:r>
        <w:t>.</w:t>
      </w:r>
      <w:r w:rsidR="00D86278">
        <w:rPr>
          <w:lang w:val="en-GB"/>
        </w:rPr>
        <w:t xml:space="preserve"> It also means </w:t>
      </w:r>
      <w:r w:rsidR="005C3025">
        <w:rPr>
          <w:lang w:val="en-GB"/>
        </w:rPr>
        <w:t xml:space="preserve">the </w:t>
      </w:r>
      <w:r w:rsidR="00D86278">
        <w:t xml:space="preserve">soil </w:t>
      </w:r>
      <w:r w:rsidR="005C3025">
        <w:t xml:space="preserve">is </w:t>
      </w:r>
      <w:r w:rsidR="00D86278">
        <w:t xml:space="preserve">covered during establishment, conserving moisture when it’s needed </w:t>
      </w:r>
      <w:r w:rsidR="001B5663">
        <w:t xml:space="preserve">the </w:t>
      </w:r>
      <w:r w:rsidR="00D86278">
        <w:t>most.</w:t>
      </w:r>
      <w:r w:rsidR="00D86278">
        <w:rPr>
          <w:lang w:val="en-GB"/>
        </w:rPr>
        <w:t>”</w:t>
      </w:r>
      <w:r w:rsidR="00D86278">
        <w:t xml:space="preserve">   </w:t>
      </w:r>
    </w:p>
    <w:p w14:paraId="4C7329BC" w14:textId="2FD016E9" w:rsidR="00231752" w:rsidRDefault="00231752" w:rsidP="009B7057">
      <w:pPr>
        <w:pStyle w:val="FormatStandard"/>
        <w:widowControl w:val="0"/>
        <w:ind w:right="0"/>
        <w:jc w:val="both"/>
      </w:pPr>
      <w:r>
        <w:t xml:space="preserve">The companion crops are sown in </w:t>
      </w:r>
      <w:r w:rsidR="001B5663">
        <w:t xml:space="preserve">alternate </w:t>
      </w:r>
      <w:r>
        <w:t>rows.  “We’ll have one row of rape with a low companion c</w:t>
      </w:r>
      <w:r w:rsidR="006F023A">
        <w:t>rop</w:t>
      </w:r>
      <w:r>
        <w:t xml:space="preserve"> seed rate,  then a row with </w:t>
      </w:r>
      <w:r w:rsidR="001B5663">
        <w:t xml:space="preserve">a </w:t>
      </w:r>
      <w:r>
        <w:t xml:space="preserve">high </w:t>
      </w:r>
      <w:r w:rsidR="006F023A">
        <w:t xml:space="preserve">seed </w:t>
      </w:r>
      <w:r>
        <w:t xml:space="preserve">rate of companion crop </w:t>
      </w:r>
      <w:r w:rsidR="001B5663">
        <w:t xml:space="preserve">and </w:t>
      </w:r>
      <w:r>
        <w:t xml:space="preserve">no rape. </w:t>
      </w:r>
      <w:r w:rsidR="001B5663">
        <w:t xml:space="preserve">Come the spring, </w:t>
      </w:r>
      <w:r>
        <w:t xml:space="preserve">OSR ends up </w:t>
      </w:r>
      <w:r w:rsidR="001B5663">
        <w:t xml:space="preserve">in </w:t>
      </w:r>
      <w:r>
        <w:t>wider rows when the companion crops have died back.</w:t>
      </w:r>
      <w:r w:rsidRPr="009934EA">
        <w:t>”</w:t>
      </w:r>
    </w:p>
    <w:p w14:paraId="34505A57" w14:textId="1B10B04D" w:rsidR="009934EA" w:rsidRDefault="00B83CA7" w:rsidP="00D86278">
      <w:pPr>
        <w:pStyle w:val="ListParagraph"/>
        <w:spacing w:line="360" w:lineRule="auto"/>
        <w:ind w:left="0"/>
        <w:rPr>
          <w:rFonts w:ascii="Arial" w:eastAsia="Calibri" w:hAnsi="Arial" w:cs="Times New Roman"/>
          <w:sz w:val="24"/>
          <w:szCs w:val="24"/>
          <w:lang w:val="de-DE"/>
        </w:rPr>
      </w:pPr>
      <w:r>
        <w:rPr>
          <w:rFonts w:ascii="Arial" w:eastAsia="Calibri" w:hAnsi="Arial" w:cs="Times New Roman"/>
          <w:sz w:val="24"/>
          <w:szCs w:val="24"/>
          <w:lang w:val="de-DE"/>
        </w:rPr>
        <w:t>David will be trialing a nitrogen and phosphate starter fertiliser for the first time this year</w:t>
      </w:r>
      <w:r w:rsidR="00050110">
        <w:rPr>
          <w:rFonts w:ascii="Arial" w:eastAsia="Calibri" w:hAnsi="Arial" w:cs="Times New Roman"/>
          <w:sz w:val="24"/>
          <w:szCs w:val="24"/>
          <w:lang w:val="de-DE"/>
        </w:rPr>
        <w:t xml:space="preserve">.  In contrast, </w:t>
      </w:r>
      <w:r w:rsidR="009934EA" w:rsidRPr="009934EA">
        <w:rPr>
          <w:rFonts w:ascii="Arial" w:eastAsia="Calibri" w:hAnsi="Arial" w:cs="Times New Roman"/>
          <w:sz w:val="24"/>
          <w:szCs w:val="24"/>
          <w:lang w:val="de-DE"/>
        </w:rPr>
        <w:t xml:space="preserve">Julian </w:t>
      </w:r>
      <w:r w:rsidR="00050110">
        <w:rPr>
          <w:rFonts w:ascii="Arial" w:eastAsia="Calibri" w:hAnsi="Arial" w:cs="Times New Roman"/>
          <w:sz w:val="24"/>
          <w:szCs w:val="24"/>
          <w:lang w:val="de-DE"/>
        </w:rPr>
        <w:t xml:space="preserve">prefers </w:t>
      </w:r>
      <w:r w:rsidR="00CE5242">
        <w:rPr>
          <w:rFonts w:ascii="Arial" w:eastAsia="Calibri" w:hAnsi="Arial" w:cs="Times New Roman"/>
          <w:sz w:val="24"/>
          <w:szCs w:val="24"/>
          <w:lang w:val="de-DE"/>
        </w:rPr>
        <w:t xml:space="preserve">to spread </w:t>
      </w:r>
      <w:r w:rsidR="00CE5242" w:rsidRPr="009934EA">
        <w:rPr>
          <w:rFonts w:ascii="Arial" w:eastAsia="Calibri" w:hAnsi="Arial" w:cs="Times New Roman"/>
          <w:sz w:val="24"/>
          <w:szCs w:val="24"/>
          <w:lang w:val="de-DE"/>
        </w:rPr>
        <w:t>organic manure spread ahead of the crop</w:t>
      </w:r>
      <w:r w:rsidR="00CE5242">
        <w:rPr>
          <w:rFonts w:ascii="Arial" w:eastAsia="Calibri" w:hAnsi="Arial" w:cs="Times New Roman"/>
          <w:sz w:val="24"/>
          <w:szCs w:val="24"/>
          <w:lang w:val="de-DE"/>
        </w:rPr>
        <w:t xml:space="preserve"> and benefit from </w:t>
      </w:r>
      <w:r w:rsidR="00050110">
        <w:rPr>
          <w:rFonts w:ascii="Arial" w:eastAsia="Calibri" w:hAnsi="Arial" w:cs="Times New Roman"/>
          <w:sz w:val="24"/>
          <w:szCs w:val="24"/>
          <w:lang w:val="de-DE"/>
        </w:rPr>
        <w:t xml:space="preserve">the </w:t>
      </w:r>
      <w:r w:rsidR="009934EA" w:rsidRPr="009934EA">
        <w:rPr>
          <w:rFonts w:ascii="Arial" w:eastAsia="Calibri" w:hAnsi="Arial" w:cs="Times New Roman"/>
          <w:sz w:val="24"/>
          <w:szCs w:val="24"/>
          <w:lang w:val="de-DE"/>
        </w:rPr>
        <w:t>slow</w:t>
      </w:r>
      <w:r w:rsidR="001B5663">
        <w:rPr>
          <w:rFonts w:ascii="Arial" w:eastAsia="Calibri" w:hAnsi="Arial" w:cs="Times New Roman"/>
          <w:sz w:val="24"/>
          <w:szCs w:val="24"/>
          <w:lang w:val="de-DE"/>
        </w:rPr>
        <w:t xml:space="preserve"> nutrient-</w:t>
      </w:r>
      <w:r w:rsidR="009934EA" w:rsidRPr="009934EA">
        <w:rPr>
          <w:rFonts w:ascii="Arial" w:eastAsia="Calibri" w:hAnsi="Arial" w:cs="Times New Roman"/>
          <w:sz w:val="24"/>
          <w:szCs w:val="24"/>
          <w:lang w:val="de-DE"/>
        </w:rPr>
        <w:t xml:space="preserve">release. </w:t>
      </w:r>
    </w:p>
    <w:p w14:paraId="45E94136" w14:textId="77777777" w:rsidR="009934EA" w:rsidRDefault="009934EA" w:rsidP="00D86278">
      <w:pPr>
        <w:pStyle w:val="ListParagraph"/>
        <w:spacing w:line="360" w:lineRule="auto"/>
        <w:ind w:left="0"/>
      </w:pPr>
    </w:p>
    <w:p w14:paraId="75A8B577" w14:textId="021979D0" w:rsidR="00E43E5F" w:rsidRDefault="00D86278" w:rsidP="00D86278">
      <w:pPr>
        <w:pStyle w:val="ListParagraph"/>
        <w:spacing w:line="360" w:lineRule="auto"/>
        <w:ind w:left="0"/>
        <w:rPr>
          <w:rFonts w:ascii="Arial" w:eastAsia="Calibri" w:hAnsi="Arial" w:cs="Times New Roman"/>
          <w:sz w:val="24"/>
          <w:szCs w:val="24"/>
          <w:lang w:val="de-DE"/>
        </w:rPr>
      </w:pPr>
      <w:r>
        <w:t>“</w:t>
      </w:r>
      <w:r w:rsidRPr="00D86278">
        <w:rPr>
          <w:rFonts w:ascii="Arial" w:eastAsia="Calibri" w:hAnsi="Arial" w:cs="Times New Roman"/>
          <w:sz w:val="24"/>
          <w:szCs w:val="24"/>
          <w:lang w:val="de-DE"/>
        </w:rPr>
        <w:t xml:space="preserve">I still like </w:t>
      </w:r>
      <w:r w:rsidR="006F023A">
        <w:rPr>
          <w:rFonts w:ascii="Arial" w:eastAsia="Calibri" w:hAnsi="Arial" w:cs="Times New Roman"/>
          <w:sz w:val="24"/>
          <w:szCs w:val="24"/>
          <w:lang w:val="de-DE"/>
        </w:rPr>
        <w:t xml:space="preserve">to use </w:t>
      </w:r>
      <w:r w:rsidRPr="00D86278">
        <w:rPr>
          <w:rFonts w:ascii="Arial" w:eastAsia="Calibri" w:hAnsi="Arial" w:cs="Times New Roman"/>
          <w:sz w:val="24"/>
          <w:szCs w:val="24"/>
          <w:lang w:val="de-DE"/>
        </w:rPr>
        <w:t>pre-ems on certain farms</w:t>
      </w:r>
      <w:r w:rsidR="00883376">
        <w:rPr>
          <w:rFonts w:ascii="Arial" w:eastAsia="Calibri" w:hAnsi="Arial" w:cs="Times New Roman"/>
          <w:sz w:val="24"/>
          <w:szCs w:val="24"/>
          <w:lang w:val="de-DE"/>
        </w:rPr>
        <w:t>,</w:t>
      </w:r>
      <w:r w:rsidR="00883376">
        <w:t>”</w:t>
      </w:r>
      <w:r w:rsidR="00883376">
        <w:rPr>
          <w:rFonts w:ascii="Arial" w:eastAsia="Calibri" w:hAnsi="Arial" w:cs="Times New Roman"/>
          <w:sz w:val="24"/>
          <w:szCs w:val="24"/>
          <w:lang w:val="de-DE"/>
        </w:rPr>
        <w:t xml:space="preserve"> says Julian</w:t>
      </w:r>
      <w:r w:rsidRPr="00D86278">
        <w:rPr>
          <w:rFonts w:ascii="Arial" w:eastAsia="Calibri" w:hAnsi="Arial" w:cs="Times New Roman"/>
          <w:sz w:val="24"/>
          <w:szCs w:val="24"/>
          <w:lang w:val="de-DE"/>
        </w:rPr>
        <w:t xml:space="preserve">. </w:t>
      </w:r>
      <w:r w:rsidR="00883376">
        <w:t>“</w:t>
      </w:r>
      <w:r w:rsidR="00E43E5F">
        <w:rPr>
          <w:rFonts w:ascii="Arial" w:eastAsia="Calibri" w:hAnsi="Arial" w:cs="Times New Roman"/>
          <w:sz w:val="24"/>
          <w:szCs w:val="24"/>
          <w:lang w:val="de-DE"/>
        </w:rPr>
        <w:t xml:space="preserve">Where the </w:t>
      </w:r>
      <w:r w:rsidR="00883376">
        <w:rPr>
          <w:rFonts w:ascii="Arial" w:eastAsia="Calibri" w:hAnsi="Arial" w:cs="Times New Roman"/>
          <w:sz w:val="24"/>
          <w:szCs w:val="24"/>
          <w:lang w:val="de-DE"/>
        </w:rPr>
        <w:t xml:space="preserve">OSR </w:t>
      </w:r>
      <w:r w:rsidR="00E43E5F">
        <w:rPr>
          <w:rFonts w:ascii="Arial" w:eastAsia="Calibri" w:hAnsi="Arial" w:cs="Times New Roman"/>
          <w:sz w:val="24"/>
          <w:szCs w:val="24"/>
          <w:lang w:val="de-DE"/>
        </w:rPr>
        <w:t xml:space="preserve">has been drilled in good growing conditions and there’s a known weed issue, for example, getting a timely pre-em on removes competition </w:t>
      </w:r>
      <w:r w:rsidR="00CE5242">
        <w:rPr>
          <w:rFonts w:ascii="Arial" w:eastAsia="Calibri" w:hAnsi="Arial" w:cs="Times New Roman"/>
          <w:sz w:val="24"/>
          <w:szCs w:val="24"/>
          <w:lang w:val="de-DE"/>
        </w:rPr>
        <w:t xml:space="preserve">from weeds </w:t>
      </w:r>
      <w:r w:rsidR="00E43E5F">
        <w:rPr>
          <w:rFonts w:ascii="Arial" w:eastAsia="Calibri" w:hAnsi="Arial" w:cs="Times New Roman"/>
          <w:sz w:val="24"/>
          <w:szCs w:val="24"/>
          <w:lang w:val="de-DE"/>
        </w:rPr>
        <w:t>increasing the chances of a quick and even establishment.</w:t>
      </w:r>
      <w:r w:rsidR="00E43E5F">
        <w:t>”</w:t>
      </w:r>
      <w:r w:rsidR="00E43E5F">
        <w:rPr>
          <w:rFonts w:ascii="Arial" w:eastAsia="Calibri" w:hAnsi="Arial" w:cs="Times New Roman"/>
          <w:sz w:val="24"/>
          <w:szCs w:val="24"/>
          <w:lang w:val="de-DE"/>
        </w:rPr>
        <w:t xml:space="preserve"> </w:t>
      </w:r>
    </w:p>
    <w:p w14:paraId="00C70BF1" w14:textId="77777777" w:rsidR="00E43E5F" w:rsidRDefault="00E43E5F" w:rsidP="00D86278">
      <w:pPr>
        <w:pStyle w:val="ListParagraph"/>
        <w:spacing w:line="360" w:lineRule="auto"/>
        <w:ind w:left="0"/>
        <w:rPr>
          <w:rFonts w:ascii="Arial" w:eastAsia="Calibri" w:hAnsi="Arial" w:cs="Times New Roman"/>
          <w:sz w:val="24"/>
          <w:szCs w:val="24"/>
          <w:lang w:val="de-DE"/>
        </w:rPr>
      </w:pPr>
    </w:p>
    <w:p w14:paraId="35B5EF36" w14:textId="42B67FD7" w:rsidR="00E43E5F" w:rsidRDefault="00E43E5F" w:rsidP="00D86278">
      <w:pPr>
        <w:pStyle w:val="ListParagraph"/>
        <w:spacing w:line="360" w:lineRule="auto"/>
        <w:ind w:left="0"/>
        <w:rPr>
          <w:rFonts w:ascii="Arial" w:eastAsia="Calibri" w:hAnsi="Arial" w:cs="Times New Roman"/>
          <w:sz w:val="24"/>
          <w:szCs w:val="24"/>
          <w:lang w:val="de-DE"/>
        </w:rPr>
      </w:pPr>
      <w:r w:rsidRPr="00883376">
        <w:rPr>
          <w:rFonts w:ascii="Arial" w:eastAsia="Calibri" w:hAnsi="Arial" w:cs="Times New Roman"/>
          <w:sz w:val="24"/>
          <w:szCs w:val="24"/>
          <w:lang w:val="de-DE"/>
        </w:rPr>
        <w:t>“</w:t>
      </w:r>
      <w:r>
        <w:rPr>
          <w:rFonts w:ascii="Arial" w:eastAsia="Calibri" w:hAnsi="Arial" w:cs="Times New Roman"/>
          <w:sz w:val="24"/>
          <w:szCs w:val="24"/>
          <w:lang w:val="de-DE"/>
        </w:rPr>
        <w:t xml:space="preserve">The new chemistry does give us the option to assess </w:t>
      </w:r>
      <w:r w:rsidR="00883376">
        <w:rPr>
          <w:rFonts w:ascii="Arial" w:eastAsia="Calibri" w:hAnsi="Arial" w:cs="Times New Roman"/>
          <w:sz w:val="24"/>
          <w:szCs w:val="24"/>
          <w:lang w:val="de-DE"/>
        </w:rPr>
        <w:t xml:space="preserve">a </w:t>
      </w:r>
      <w:r>
        <w:rPr>
          <w:rFonts w:ascii="Arial" w:eastAsia="Calibri" w:hAnsi="Arial" w:cs="Times New Roman"/>
          <w:sz w:val="24"/>
          <w:szCs w:val="24"/>
          <w:lang w:val="de-DE"/>
        </w:rPr>
        <w:t>crop</w:t>
      </w:r>
      <w:r w:rsidR="00883376" w:rsidRPr="00883376">
        <w:rPr>
          <w:rFonts w:ascii="Arial" w:eastAsia="Calibri" w:hAnsi="Arial" w:cs="Times New Roman"/>
          <w:sz w:val="24"/>
          <w:szCs w:val="24"/>
          <w:lang w:val="de-DE"/>
        </w:rPr>
        <w:t>’</w:t>
      </w:r>
      <w:r>
        <w:rPr>
          <w:rFonts w:ascii="Arial" w:eastAsia="Calibri" w:hAnsi="Arial" w:cs="Times New Roman"/>
          <w:sz w:val="24"/>
          <w:szCs w:val="24"/>
          <w:lang w:val="de-DE"/>
        </w:rPr>
        <w:t>s viability before investing</w:t>
      </w:r>
      <w:r w:rsidR="006F023A">
        <w:rPr>
          <w:rFonts w:ascii="Arial" w:eastAsia="Calibri" w:hAnsi="Arial" w:cs="Times New Roman"/>
          <w:sz w:val="24"/>
          <w:szCs w:val="24"/>
          <w:lang w:val="de-DE"/>
        </w:rPr>
        <w:t xml:space="preserve"> </w:t>
      </w:r>
      <w:r>
        <w:rPr>
          <w:rFonts w:ascii="Arial" w:eastAsia="Calibri" w:hAnsi="Arial" w:cs="Times New Roman"/>
          <w:sz w:val="24"/>
          <w:szCs w:val="24"/>
          <w:lang w:val="de-DE"/>
        </w:rPr>
        <w:t>but for many</w:t>
      </w:r>
      <w:r w:rsidR="006F023A">
        <w:rPr>
          <w:rFonts w:ascii="Arial" w:eastAsia="Calibri" w:hAnsi="Arial" w:cs="Times New Roman"/>
          <w:sz w:val="24"/>
          <w:szCs w:val="24"/>
          <w:lang w:val="de-DE"/>
        </w:rPr>
        <w:t>,</w:t>
      </w:r>
      <w:r>
        <w:rPr>
          <w:rFonts w:ascii="Arial" w:eastAsia="Calibri" w:hAnsi="Arial" w:cs="Times New Roman"/>
          <w:sz w:val="24"/>
          <w:szCs w:val="24"/>
          <w:lang w:val="de-DE"/>
        </w:rPr>
        <w:t xml:space="preserve"> pre-ems still have their place.</w:t>
      </w:r>
      <w:r w:rsidR="00CE5242">
        <w:t>”</w:t>
      </w:r>
    </w:p>
    <w:p w14:paraId="7AF40026" w14:textId="77777777" w:rsidR="00CE5242" w:rsidRDefault="00CE5242" w:rsidP="00C064B8">
      <w:pPr>
        <w:pStyle w:val="FormatStandard"/>
        <w:widowControl w:val="0"/>
        <w:ind w:right="0"/>
        <w:jc w:val="both"/>
        <w:rPr>
          <w:b/>
          <w:noProof/>
          <w:sz w:val="20"/>
          <w:szCs w:val="20"/>
          <w:lang w:val="en-US"/>
        </w:rPr>
      </w:pPr>
    </w:p>
    <w:p w14:paraId="77DBB08C" w14:textId="167AAAB8"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Register for our news service at </w:t>
      </w:r>
      <w:hyperlink r:id="rId11" w:history="1">
        <w:r>
          <w:rPr>
            <w:rStyle w:val="Hyperlink"/>
            <w:b/>
            <w:noProof/>
            <w:sz w:val="20"/>
            <w:szCs w:val="20"/>
            <w:lang w:val="en-US"/>
          </w:rPr>
          <w:t>basf.com/whatsapp-news</w:t>
        </w:r>
      </w:hyperlink>
      <w:r>
        <w:rPr>
          <w:b/>
          <w:noProof/>
          <w:sz w:val="20"/>
          <w:szCs w:val="20"/>
          <w:lang w:val="en-US"/>
        </w:rPr>
        <w:t>.</w:t>
      </w:r>
    </w:p>
    <w:p w14:paraId="110913F1"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6CA8AAC6" w14:textId="77777777" w:rsidR="007741B3" w:rsidRDefault="007741B3" w:rsidP="00C66ACE">
      <w:pPr>
        <w:spacing w:line="360" w:lineRule="auto"/>
        <w:jc w:val="both"/>
        <w:rPr>
          <w:rStyle w:val="eop"/>
          <w:rFonts w:cs="Arial"/>
          <w:color w:val="000000"/>
          <w:shd w:val="clear" w:color="auto" w:fill="FFFFFF"/>
        </w:rPr>
      </w:pPr>
      <w:bookmarkStart w:id="0" w:name="_Hlk514423900"/>
      <w:r>
        <w:rPr>
          <w:rStyle w:val="normaltextrun"/>
          <w:rFonts w:cs="Arial"/>
          <w:color w:val="000000"/>
          <w:shd w:val="clear" w:color="auto" w:fill="FFFFFF"/>
          <w:lang w:val="en-US"/>
        </w:rPr>
        <w:lastRenderedPageBreak/>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 in 2019. BASF shares are traded on the stock exchange in Frankfurt (BAS) and as American Depositary Receipts (BASFY) in the U.S. Further information at </w:t>
      </w:r>
      <w:hyperlink r:id="rId12" w:tgtFrame="_blank" w:history="1">
        <w:r>
          <w:rPr>
            <w:rStyle w:val="normaltextrun"/>
            <w:rFonts w:cs="Arial"/>
            <w:color w:val="000000"/>
            <w:u w:val="single"/>
            <w:shd w:val="clear" w:color="auto" w:fill="FFFFFF"/>
            <w:lang w:val="en-US"/>
          </w:rPr>
          <w:t>www.basf.com</w:t>
        </w:r>
      </w:hyperlink>
      <w:r>
        <w:rPr>
          <w:rStyle w:val="normaltextrun"/>
          <w:rFonts w:cs="Arial"/>
          <w:color w:val="000000"/>
          <w:shd w:val="clear" w:color="auto" w:fill="FFFFFF"/>
          <w:lang w:val="en-US"/>
        </w:rPr>
        <w:t>.</w:t>
      </w:r>
      <w:r>
        <w:rPr>
          <w:rStyle w:val="eop"/>
          <w:rFonts w:cs="Arial"/>
          <w:color w:val="000000"/>
          <w:shd w:val="clear" w:color="auto" w:fill="FFFFFF"/>
        </w:rPr>
        <w:t> </w:t>
      </w:r>
    </w:p>
    <w:p w14:paraId="787D5D61" w14:textId="77777777" w:rsidR="007741B3" w:rsidRDefault="007741B3" w:rsidP="00C66ACE">
      <w:pPr>
        <w:spacing w:line="360" w:lineRule="auto"/>
        <w:jc w:val="both"/>
        <w:rPr>
          <w:rStyle w:val="eop"/>
          <w:rFonts w:cs="Arial"/>
          <w:color w:val="000000"/>
          <w:shd w:val="clear" w:color="auto" w:fill="FFFFFF"/>
        </w:rPr>
      </w:pPr>
    </w:p>
    <w:p w14:paraId="776A4A15" w14:textId="1DAC5D20" w:rsidR="00C66ACE" w:rsidRPr="00896D67" w:rsidRDefault="00C66ACE" w:rsidP="00C66ACE">
      <w:pPr>
        <w:spacing w:line="360" w:lineRule="auto"/>
        <w:jc w:val="both"/>
        <w:rPr>
          <w:rFonts w:cs="Arial"/>
          <w:b/>
          <w:lang w:val="en-US"/>
        </w:rPr>
      </w:pPr>
      <w:r w:rsidRPr="00896D67">
        <w:rPr>
          <w:rFonts w:cs="Arial"/>
          <w:b/>
          <w:lang w:val="en-US"/>
        </w:rPr>
        <w:t>About BASF’s Agricultural Solutions division</w:t>
      </w:r>
    </w:p>
    <w:bookmarkEnd w:id="0"/>
    <w:p w14:paraId="43A9116C" w14:textId="0058EA96" w:rsidR="00C66ACE" w:rsidRPr="00547A84" w:rsidRDefault="00547A84" w:rsidP="00C66ACE">
      <w:pPr>
        <w:pStyle w:val="Default"/>
        <w:spacing w:after="200" w:line="360" w:lineRule="auto"/>
        <w:jc w:val="both"/>
        <w:rPr>
          <w:sz w:val="20"/>
          <w:szCs w:val="20"/>
          <w:lang w:val="en-US"/>
        </w:rPr>
      </w:pPr>
      <w:r w:rsidRPr="00547A84">
        <w:rPr>
          <w:sz w:val="20"/>
          <w:szCs w:val="20"/>
          <w:shd w:val="clear" w:color="auto" w:fill="F8F8F8"/>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billionin    2019. BASF shares are traded on the stock exchange in Frankfurt (BAS) and as American Depositary Receipts (BASFY) in the U.S. Further information at www.basf.com.</w:t>
      </w:r>
    </w:p>
    <w:p w14:paraId="298CA508" w14:textId="39CBEC7D" w:rsidR="001E656E" w:rsidRDefault="001E656E" w:rsidP="001E656E">
      <w:pPr>
        <w:pStyle w:val="BoilerplateText"/>
        <w:widowControl w:val="0"/>
        <w:ind w:right="0"/>
        <w:jc w:val="both"/>
        <w:rPr>
          <w:lang w:val="en-US"/>
        </w:rPr>
      </w:pPr>
    </w:p>
    <w:p w14:paraId="7058A584" w14:textId="77777777" w:rsidR="001E656E" w:rsidRPr="003A2732" w:rsidRDefault="001E656E" w:rsidP="00586192">
      <w:pPr>
        <w:spacing w:after="200" w:line="360" w:lineRule="auto"/>
      </w:pPr>
    </w:p>
    <w:sectPr w:rsidR="001E656E" w:rsidRPr="003A2732" w:rsidSect="00E9407E">
      <w:headerReference w:type="even" r:id="rId13"/>
      <w:headerReference w:type="default" r:id="rId14"/>
      <w:footerReference w:type="even" r:id="rId15"/>
      <w:footerReference w:type="default" r:id="rId16"/>
      <w:headerReference w:type="first" r:id="rId17"/>
      <w:footerReference w:type="first" r:id="rId18"/>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E8FF5" w14:textId="77777777" w:rsidR="00244944" w:rsidRDefault="00244944" w:rsidP="00B35193">
      <w:r>
        <w:separator/>
      </w:r>
    </w:p>
  </w:endnote>
  <w:endnote w:type="continuationSeparator" w:id="0">
    <w:p w14:paraId="1A40FBF7" w14:textId="77777777" w:rsidR="00244944" w:rsidRDefault="00244944"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C3B54" w14:textId="77777777" w:rsidR="00096F49" w:rsidRDefault="00096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E874E" w14:textId="77777777" w:rsidR="00096F49" w:rsidRDefault="00096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435D2" w14:textId="77777777" w:rsidR="0022699A" w:rsidRDefault="0022699A">
    <w:pPr>
      <w:pStyle w:val="Footer"/>
      <w:rPr>
        <w:noProof/>
      </w:rPr>
    </w:pPr>
    <w:r>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CEC5A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47AFD235" w:rsidR="00E653F2" w:rsidRPr="00F7176C" w:rsidRDefault="00471A6B" w:rsidP="00E653F2">
          <w:pPr>
            <w:shd w:val="solid" w:color="FFFFFF" w:fill="FFFFFF"/>
            <w:spacing w:line="240" w:lineRule="exact"/>
            <w:rPr>
              <w:color w:val="808080"/>
              <w:sz w:val="18"/>
              <w:szCs w:val="18"/>
              <w:lang w:val="en-US"/>
            </w:rPr>
          </w:pPr>
          <w:r>
            <w:rPr>
              <w:color w:val="808080"/>
              <w:sz w:val="18"/>
              <w:szCs w:val="18"/>
              <w:lang w:val="en-US"/>
            </w:rPr>
            <w:t xml:space="preserve">BASF </w:t>
          </w:r>
          <w:r w:rsidR="00E653F2" w:rsidRPr="00F7176C">
            <w:rPr>
              <w:color w:val="808080"/>
              <w:sz w:val="18"/>
              <w:szCs w:val="18"/>
              <w:lang w:val="en-US"/>
            </w:rPr>
            <w:t>Media Relations</w:t>
          </w:r>
        </w:p>
        <w:p w14:paraId="220F7005" w14:textId="64A4357E" w:rsidR="00096F49" w:rsidRDefault="00096F49" w:rsidP="00E653F2">
          <w:pPr>
            <w:shd w:val="solid" w:color="FFFFFF" w:fill="FFFFFF"/>
            <w:spacing w:line="240" w:lineRule="exact"/>
            <w:rPr>
              <w:color w:val="808080"/>
              <w:sz w:val="18"/>
              <w:szCs w:val="18"/>
              <w:lang w:val="en-US"/>
            </w:rPr>
          </w:pPr>
          <w:r>
            <w:rPr>
              <w:color w:val="808080"/>
              <w:sz w:val="18"/>
              <w:szCs w:val="18"/>
              <w:lang w:val="en-US"/>
            </w:rPr>
            <w:t>Name</w:t>
          </w:r>
          <w:r w:rsidR="00471A6B">
            <w:rPr>
              <w:color w:val="808080"/>
              <w:sz w:val="18"/>
              <w:szCs w:val="18"/>
              <w:lang w:val="en-US"/>
            </w:rPr>
            <w:t xml:space="preserve"> (BASF Contact)</w:t>
          </w:r>
          <w:r>
            <w:rPr>
              <w:color w:val="808080"/>
              <w:sz w:val="18"/>
              <w:szCs w:val="18"/>
              <w:lang w:val="en-US"/>
            </w:rPr>
            <w:t>:</w:t>
          </w:r>
        </w:p>
        <w:p w14:paraId="5D58072E" w14:textId="58C798FB"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w:t>
          </w:r>
          <w:r w:rsidR="00096F49">
            <w:rPr>
              <w:color w:val="808080"/>
              <w:sz w:val="18"/>
              <w:szCs w:val="18"/>
              <w:lang w:val="en-US"/>
            </w:rPr>
            <w:t>:</w:t>
          </w:r>
        </w:p>
        <w:p w14:paraId="151853E5" w14:textId="596551D3" w:rsidR="00E653F2" w:rsidRPr="00F7176C" w:rsidRDefault="00096F49" w:rsidP="00E653F2">
          <w:pPr>
            <w:tabs>
              <w:tab w:val="left" w:pos="983"/>
            </w:tabs>
            <w:spacing w:line="240" w:lineRule="exact"/>
            <w:ind w:right="454"/>
            <w:rPr>
              <w:rFonts w:eastAsia="Calibri" w:cs="Times New Roman"/>
              <w:color w:val="808080"/>
              <w:sz w:val="18"/>
              <w:szCs w:val="18"/>
            </w:rPr>
          </w:pPr>
          <w:r>
            <w:rPr>
              <w:color w:val="808080"/>
              <w:sz w:val="18"/>
              <w:szCs w:val="18"/>
            </w:rPr>
            <w:t>Email:</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6785A6FA"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w:t>
          </w:r>
          <w:r w:rsidR="00471A6B">
            <w:rPr>
              <w:rFonts w:eastAsia="Calibri" w:cs="Times New Roman"/>
              <w:color w:val="808080"/>
              <w:sz w:val="18"/>
              <w:szCs w:val="18"/>
              <w:lang w:val="en-US"/>
            </w:rPr>
            <w:t>ane Craigie Marketing</w:t>
          </w:r>
        </w:p>
        <w:p w14:paraId="3B770F56" w14:textId="3F2020C8" w:rsidR="00E653F2"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(JCM Contact)</w:t>
          </w:r>
        </w:p>
        <w:p w14:paraId="27326536" w14:textId="445168C1" w:rsidR="00471A6B"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w:t>
          </w:r>
        </w:p>
        <w:p w14:paraId="022C9B98" w14:textId="6D9539B0" w:rsidR="00471A6B" w:rsidRPr="00F7176C"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w:t>
          </w:r>
        </w:p>
        <w:p w14:paraId="61942EBB" w14:textId="72248EFE" w:rsidR="00E653F2" w:rsidRPr="00F7176C" w:rsidRDefault="00E653F2" w:rsidP="00E653F2">
          <w:pPr>
            <w:rPr>
              <w:rFonts w:eastAsia="Calibri" w:cs="Times New Roman"/>
              <w:color w:val="808080"/>
              <w:sz w:val="18"/>
              <w:szCs w:val="18"/>
              <w:lang w:val="en-US"/>
            </w:rPr>
          </w:pP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244944"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244944"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49680" w14:textId="77777777" w:rsidR="00244944" w:rsidRDefault="00244944" w:rsidP="00B35193">
      <w:r>
        <w:separator/>
      </w:r>
    </w:p>
  </w:footnote>
  <w:footnote w:type="continuationSeparator" w:id="0">
    <w:p w14:paraId="618F8027" w14:textId="77777777" w:rsidR="00244944" w:rsidRDefault="00244944"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63912" w14:textId="77777777" w:rsidR="00096F49" w:rsidRDefault="00096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pieren 4" style="position:absolute;margin-left:0;margin-top:11.65pt;width:740.2pt;height:84.2pt;z-index:295139840;mso-position-horizontal:left;mso-position-horizontal-relative:margin;mso-height-relative:margin" coordsize="94952,10800" o:spid="_x0000_s1026" w14:anchorId="086455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37B12"/>
    <w:rsid w:val="0004243A"/>
    <w:rsid w:val="000500AA"/>
    <w:rsid w:val="00050110"/>
    <w:rsid w:val="000544D8"/>
    <w:rsid w:val="00060167"/>
    <w:rsid w:val="00060907"/>
    <w:rsid w:val="0007173B"/>
    <w:rsid w:val="00074600"/>
    <w:rsid w:val="00096F49"/>
    <w:rsid w:val="000B655C"/>
    <w:rsid w:val="000B6C4D"/>
    <w:rsid w:val="000C0FF1"/>
    <w:rsid w:val="000D33E3"/>
    <w:rsid w:val="000D42FF"/>
    <w:rsid w:val="000D4720"/>
    <w:rsid w:val="000F0A6F"/>
    <w:rsid w:val="00104617"/>
    <w:rsid w:val="00127EEB"/>
    <w:rsid w:val="0013151E"/>
    <w:rsid w:val="001374C2"/>
    <w:rsid w:val="00141495"/>
    <w:rsid w:val="001A356D"/>
    <w:rsid w:val="001B3F17"/>
    <w:rsid w:val="001B5663"/>
    <w:rsid w:val="001C400A"/>
    <w:rsid w:val="001D6156"/>
    <w:rsid w:val="001E656E"/>
    <w:rsid w:val="001F4592"/>
    <w:rsid w:val="001F50AF"/>
    <w:rsid w:val="001F6B67"/>
    <w:rsid w:val="0021611F"/>
    <w:rsid w:val="0022699A"/>
    <w:rsid w:val="00231752"/>
    <w:rsid w:val="00232036"/>
    <w:rsid w:val="0024026D"/>
    <w:rsid w:val="00244944"/>
    <w:rsid w:val="00261026"/>
    <w:rsid w:val="00270607"/>
    <w:rsid w:val="00271514"/>
    <w:rsid w:val="00271AF3"/>
    <w:rsid w:val="002822FC"/>
    <w:rsid w:val="002A0F11"/>
    <w:rsid w:val="002A1254"/>
    <w:rsid w:val="002D5D44"/>
    <w:rsid w:val="002E4BB5"/>
    <w:rsid w:val="002F632C"/>
    <w:rsid w:val="00301A22"/>
    <w:rsid w:val="00305C01"/>
    <w:rsid w:val="003168F0"/>
    <w:rsid w:val="00317257"/>
    <w:rsid w:val="003355ED"/>
    <w:rsid w:val="00364ADF"/>
    <w:rsid w:val="003C4352"/>
    <w:rsid w:val="003D1EB0"/>
    <w:rsid w:val="003E5325"/>
    <w:rsid w:val="0040536D"/>
    <w:rsid w:val="0042444A"/>
    <w:rsid w:val="0043054B"/>
    <w:rsid w:val="004436B8"/>
    <w:rsid w:val="0044522F"/>
    <w:rsid w:val="004653C7"/>
    <w:rsid w:val="00471A6B"/>
    <w:rsid w:val="00471F81"/>
    <w:rsid w:val="00472D5E"/>
    <w:rsid w:val="00486064"/>
    <w:rsid w:val="004A5C76"/>
    <w:rsid w:val="004C535C"/>
    <w:rsid w:val="004D2237"/>
    <w:rsid w:val="004D77C9"/>
    <w:rsid w:val="004E461C"/>
    <w:rsid w:val="004E5BA4"/>
    <w:rsid w:val="004E6634"/>
    <w:rsid w:val="004F0E67"/>
    <w:rsid w:val="004F1084"/>
    <w:rsid w:val="004F1D70"/>
    <w:rsid w:val="00530121"/>
    <w:rsid w:val="005412BA"/>
    <w:rsid w:val="00547A84"/>
    <w:rsid w:val="00552E57"/>
    <w:rsid w:val="0055542E"/>
    <w:rsid w:val="005770B6"/>
    <w:rsid w:val="00586192"/>
    <w:rsid w:val="005A3354"/>
    <w:rsid w:val="005A5B24"/>
    <w:rsid w:val="005C0A27"/>
    <w:rsid w:val="005C285A"/>
    <w:rsid w:val="005C3025"/>
    <w:rsid w:val="005D5A15"/>
    <w:rsid w:val="005F06CD"/>
    <w:rsid w:val="00602441"/>
    <w:rsid w:val="00625780"/>
    <w:rsid w:val="0064438C"/>
    <w:rsid w:val="006762EC"/>
    <w:rsid w:val="00682800"/>
    <w:rsid w:val="00686186"/>
    <w:rsid w:val="006C588B"/>
    <w:rsid w:val="006E0BF7"/>
    <w:rsid w:val="006E2860"/>
    <w:rsid w:val="006F023A"/>
    <w:rsid w:val="006F4F44"/>
    <w:rsid w:val="006F6F6B"/>
    <w:rsid w:val="00716BA6"/>
    <w:rsid w:val="007234EF"/>
    <w:rsid w:val="007741B3"/>
    <w:rsid w:val="00774D67"/>
    <w:rsid w:val="00785F24"/>
    <w:rsid w:val="00796BD2"/>
    <w:rsid w:val="007A247C"/>
    <w:rsid w:val="007A62CD"/>
    <w:rsid w:val="007A7A82"/>
    <w:rsid w:val="007B7AD1"/>
    <w:rsid w:val="007C1340"/>
    <w:rsid w:val="007D010F"/>
    <w:rsid w:val="007D1605"/>
    <w:rsid w:val="007F0DFC"/>
    <w:rsid w:val="007F4CD8"/>
    <w:rsid w:val="008061C8"/>
    <w:rsid w:val="00812DC4"/>
    <w:rsid w:val="0082683B"/>
    <w:rsid w:val="00831762"/>
    <w:rsid w:val="008349B0"/>
    <w:rsid w:val="00844AB2"/>
    <w:rsid w:val="008724DF"/>
    <w:rsid w:val="00883376"/>
    <w:rsid w:val="008854A4"/>
    <w:rsid w:val="00887821"/>
    <w:rsid w:val="009279F1"/>
    <w:rsid w:val="00930A93"/>
    <w:rsid w:val="00932C66"/>
    <w:rsid w:val="00937C87"/>
    <w:rsid w:val="00937E38"/>
    <w:rsid w:val="00942C82"/>
    <w:rsid w:val="0094429D"/>
    <w:rsid w:val="0094733F"/>
    <w:rsid w:val="00950265"/>
    <w:rsid w:val="009504D6"/>
    <w:rsid w:val="00973192"/>
    <w:rsid w:val="00983588"/>
    <w:rsid w:val="00991BBE"/>
    <w:rsid w:val="009926F2"/>
    <w:rsid w:val="009934EA"/>
    <w:rsid w:val="00994716"/>
    <w:rsid w:val="0099759F"/>
    <w:rsid w:val="009A0392"/>
    <w:rsid w:val="009B7057"/>
    <w:rsid w:val="009C34EB"/>
    <w:rsid w:val="009C59AC"/>
    <w:rsid w:val="009D1E14"/>
    <w:rsid w:val="009E69A1"/>
    <w:rsid w:val="00A3474C"/>
    <w:rsid w:val="00A41D08"/>
    <w:rsid w:val="00A64171"/>
    <w:rsid w:val="00A82094"/>
    <w:rsid w:val="00A84B6E"/>
    <w:rsid w:val="00AA4270"/>
    <w:rsid w:val="00AA79F4"/>
    <w:rsid w:val="00AB6659"/>
    <w:rsid w:val="00AD04CA"/>
    <w:rsid w:val="00AD1D93"/>
    <w:rsid w:val="00AD6D6F"/>
    <w:rsid w:val="00AE2087"/>
    <w:rsid w:val="00AE3532"/>
    <w:rsid w:val="00AF3512"/>
    <w:rsid w:val="00AF7217"/>
    <w:rsid w:val="00B10AC1"/>
    <w:rsid w:val="00B12732"/>
    <w:rsid w:val="00B1660E"/>
    <w:rsid w:val="00B247CD"/>
    <w:rsid w:val="00B35193"/>
    <w:rsid w:val="00B5473C"/>
    <w:rsid w:val="00B73F1A"/>
    <w:rsid w:val="00B75E06"/>
    <w:rsid w:val="00B76AAA"/>
    <w:rsid w:val="00B83CA7"/>
    <w:rsid w:val="00B874A3"/>
    <w:rsid w:val="00B93230"/>
    <w:rsid w:val="00BA7643"/>
    <w:rsid w:val="00BB55D9"/>
    <w:rsid w:val="00BD07EC"/>
    <w:rsid w:val="00BD61E6"/>
    <w:rsid w:val="00BD7FA2"/>
    <w:rsid w:val="00BE2866"/>
    <w:rsid w:val="00BE66F5"/>
    <w:rsid w:val="00BF5845"/>
    <w:rsid w:val="00C064B8"/>
    <w:rsid w:val="00C154E8"/>
    <w:rsid w:val="00C35050"/>
    <w:rsid w:val="00C358A5"/>
    <w:rsid w:val="00C373A4"/>
    <w:rsid w:val="00C37862"/>
    <w:rsid w:val="00C4448F"/>
    <w:rsid w:val="00C552BB"/>
    <w:rsid w:val="00C56C78"/>
    <w:rsid w:val="00C574C3"/>
    <w:rsid w:val="00C66ACE"/>
    <w:rsid w:val="00C74E99"/>
    <w:rsid w:val="00C915A5"/>
    <w:rsid w:val="00C936AB"/>
    <w:rsid w:val="00CB794E"/>
    <w:rsid w:val="00CE4B41"/>
    <w:rsid w:val="00CE5242"/>
    <w:rsid w:val="00CF7AAE"/>
    <w:rsid w:val="00D00966"/>
    <w:rsid w:val="00D10B29"/>
    <w:rsid w:val="00D23319"/>
    <w:rsid w:val="00D30303"/>
    <w:rsid w:val="00D30E42"/>
    <w:rsid w:val="00D649E1"/>
    <w:rsid w:val="00D86278"/>
    <w:rsid w:val="00D866E3"/>
    <w:rsid w:val="00DB0EA4"/>
    <w:rsid w:val="00DB30A5"/>
    <w:rsid w:val="00DB43D2"/>
    <w:rsid w:val="00DD0E21"/>
    <w:rsid w:val="00E02421"/>
    <w:rsid w:val="00E06C36"/>
    <w:rsid w:val="00E131E9"/>
    <w:rsid w:val="00E3130F"/>
    <w:rsid w:val="00E35D1B"/>
    <w:rsid w:val="00E43E5F"/>
    <w:rsid w:val="00E64554"/>
    <w:rsid w:val="00E653F2"/>
    <w:rsid w:val="00E9407E"/>
    <w:rsid w:val="00EE1D35"/>
    <w:rsid w:val="00EF1D91"/>
    <w:rsid w:val="00F05EF8"/>
    <w:rsid w:val="00F25E54"/>
    <w:rsid w:val="00F536DC"/>
    <w:rsid w:val="00F67655"/>
    <w:rsid w:val="00FA0FB2"/>
    <w:rsid w:val="00FB27A9"/>
    <w:rsid w:val="00FC7D30"/>
    <w:rsid w:val="00FD694D"/>
    <w:rsid w:val="1C61CAED"/>
    <w:rsid w:val="6B25D4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ListParagraph">
    <w:name w:val="List Paragraph"/>
    <w:basedOn w:val="Normal"/>
    <w:uiPriority w:val="34"/>
    <w:qFormat/>
    <w:rsid w:val="00D86278"/>
    <w:pPr>
      <w:spacing w:after="160" w:line="259" w:lineRule="auto"/>
      <w:ind w:left="720"/>
      <w:contextualSpacing/>
    </w:pPr>
    <w:rPr>
      <w:rFonts w:asciiTheme="minorHAnsi" w:hAnsi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sf.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f.com/whatsapp-new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214B0-3824-4F0F-8ECB-2DD5FE3F814E}">
  <ds:schemaRefs>
    <ds:schemaRef ds:uri="http://schemas.microsoft.com/sharepoint/v3/contenttype/forms"/>
  </ds:schemaRefs>
</ds:datastoreItem>
</file>

<file path=customXml/itemProps2.xml><?xml version="1.0" encoding="utf-8"?>
<ds:datastoreItem xmlns:ds="http://schemas.openxmlformats.org/officeDocument/2006/customXml" ds:itemID="{44D4483C-21EB-42CA-87FB-D17D95DDCD0A}">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FF3FC8ED-9784-4F9C-B2FA-D002B30C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C00556-F69C-459D-90FF-D2A5A256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2</cp:revision>
  <cp:lastPrinted>2017-08-25T13:00:00Z</cp:lastPrinted>
  <dcterms:created xsi:type="dcterms:W3CDTF">2020-08-12T18:57:00Z</dcterms:created>
  <dcterms:modified xsi:type="dcterms:W3CDTF">2020-08-12T18:57:00Z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ies>
</file>